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190C09" w14:textId="77777777" w:rsidR="009E6442" w:rsidRPr="002C791F" w:rsidRDefault="000D43E0"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b/>
          <w:color w:val="auto"/>
          <w:sz w:val="28"/>
          <w:szCs w:val="28"/>
        </w:rPr>
      </w:pPr>
      <w:r w:rsidRPr="002C791F">
        <w:rPr>
          <w:b/>
          <w:color w:val="auto"/>
          <w:sz w:val="28"/>
          <w:szCs w:val="28"/>
        </w:rPr>
        <w:t>OPINION</w:t>
      </w:r>
    </w:p>
    <w:p w14:paraId="70190C0A" w14:textId="21EF1327" w:rsidR="009E6442" w:rsidRPr="002C791F" w:rsidRDefault="00EA6538"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color w:val="auto"/>
          <w:sz w:val="28"/>
          <w:szCs w:val="28"/>
        </w:rPr>
      </w:pPr>
      <w:proofErr w:type="gramStart"/>
      <w:r w:rsidRPr="002C791F">
        <w:rPr>
          <w:color w:val="auto"/>
          <w:sz w:val="28"/>
          <w:szCs w:val="28"/>
        </w:rPr>
        <w:t>on</w:t>
      </w:r>
      <w:proofErr w:type="gramEnd"/>
      <w:r w:rsidR="000C335F" w:rsidRPr="002C791F">
        <w:rPr>
          <w:color w:val="auto"/>
          <w:sz w:val="28"/>
          <w:szCs w:val="28"/>
        </w:rPr>
        <w:t xml:space="preserve"> the dissertation</w:t>
      </w:r>
    </w:p>
    <w:p w14:paraId="70190C0B" w14:textId="37534A27" w:rsidR="00C417D3" w:rsidRPr="002C791F" w:rsidRDefault="00C417D3"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color w:val="auto"/>
          <w:sz w:val="28"/>
          <w:szCs w:val="28"/>
        </w:rPr>
      </w:pPr>
    </w:p>
    <w:p w14:paraId="70190C0C" w14:textId="1BC4C456" w:rsidR="00C417D3" w:rsidRPr="002C791F" w:rsidRDefault="00C417D3"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b/>
          <w:color w:val="auto"/>
          <w:sz w:val="28"/>
          <w:szCs w:val="28"/>
        </w:rPr>
      </w:pPr>
      <w:r w:rsidRPr="002C791F">
        <w:rPr>
          <w:b/>
          <w:color w:val="auto"/>
          <w:sz w:val="28"/>
          <w:szCs w:val="28"/>
        </w:rPr>
        <w:t xml:space="preserve">COMEDY </w:t>
      </w:r>
      <w:r w:rsidR="00427F3E" w:rsidRPr="002C791F">
        <w:rPr>
          <w:b/>
          <w:color w:val="auto"/>
          <w:sz w:val="28"/>
          <w:szCs w:val="28"/>
        </w:rPr>
        <w:t>UNDER</w:t>
      </w:r>
      <w:r w:rsidRPr="002C791F">
        <w:rPr>
          <w:b/>
          <w:color w:val="auto"/>
          <w:sz w:val="28"/>
          <w:szCs w:val="28"/>
        </w:rPr>
        <w:t xml:space="preserve"> SOCIALISM: PLAYING WITH THE POLITIC</w:t>
      </w:r>
      <w:r w:rsidR="009C16EB" w:rsidRPr="002C791F">
        <w:rPr>
          <w:b/>
          <w:color w:val="auto"/>
          <w:sz w:val="28"/>
          <w:szCs w:val="28"/>
        </w:rPr>
        <w:t>AL</w:t>
      </w:r>
    </w:p>
    <w:p w14:paraId="70190C0D" w14:textId="77777777" w:rsidR="000D43E0" w:rsidRPr="002C791F" w:rsidRDefault="000D43E0"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b/>
          <w:color w:val="auto"/>
          <w:sz w:val="28"/>
          <w:szCs w:val="28"/>
          <w:lang w:eastAsia="en-US"/>
        </w:rPr>
      </w:pPr>
    </w:p>
    <w:p w14:paraId="70190C0E" w14:textId="4F39DFA5" w:rsidR="000D43E0" w:rsidRPr="002C791F" w:rsidRDefault="00C417D3"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color w:val="auto"/>
          <w:sz w:val="28"/>
          <w:szCs w:val="28"/>
        </w:rPr>
      </w:pPr>
      <w:proofErr w:type="gramStart"/>
      <w:r w:rsidRPr="002C791F">
        <w:rPr>
          <w:color w:val="auto"/>
          <w:sz w:val="28"/>
          <w:szCs w:val="28"/>
        </w:rPr>
        <w:t>for</w:t>
      </w:r>
      <w:proofErr w:type="gramEnd"/>
      <w:r w:rsidRPr="002C791F">
        <w:rPr>
          <w:color w:val="auto"/>
          <w:sz w:val="28"/>
          <w:szCs w:val="28"/>
        </w:rPr>
        <w:t xml:space="preserve"> obtain</w:t>
      </w:r>
      <w:r w:rsidR="007078CA" w:rsidRPr="002C791F">
        <w:rPr>
          <w:color w:val="auto"/>
          <w:sz w:val="28"/>
          <w:szCs w:val="28"/>
        </w:rPr>
        <w:t>ing the educational and scientific</w:t>
      </w:r>
      <w:r w:rsidRPr="002C791F">
        <w:rPr>
          <w:color w:val="auto"/>
          <w:sz w:val="28"/>
          <w:szCs w:val="28"/>
        </w:rPr>
        <w:t xml:space="preserve"> degree </w:t>
      </w:r>
      <w:r w:rsidR="003C13B4" w:rsidRPr="002C791F">
        <w:rPr>
          <w:color w:val="auto"/>
          <w:sz w:val="28"/>
          <w:szCs w:val="28"/>
        </w:rPr>
        <w:t>“</w:t>
      </w:r>
      <w:r w:rsidR="00EA6538" w:rsidRPr="002C791F">
        <w:rPr>
          <w:color w:val="auto"/>
          <w:sz w:val="28"/>
          <w:szCs w:val="28"/>
        </w:rPr>
        <w:t>D</w:t>
      </w:r>
      <w:r w:rsidRPr="002C791F">
        <w:rPr>
          <w:color w:val="auto"/>
          <w:sz w:val="28"/>
          <w:szCs w:val="28"/>
        </w:rPr>
        <w:t>octor</w:t>
      </w:r>
      <w:r w:rsidR="003C13B4" w:rsidRPr="002C791F">
        <w:rPr>
          <w:color w:val="auto"/>
          <w:sz w:val="28"/>
          <w:szCs w:val="28"/>
        </w:rPr>
        <w:t>”</w:t>
      </w:r>
    </w:p>
    <w:p w14:paraId="70190C0F" w14:textId="2CCE9AC1" w:rsidR="00C417D3" w:rsidRPr="002C791F" w:rsidRDefault="000D43E0"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color w:val="auto"/>
          <w:sz w:val="28"/>
          <w:szCs w:val="28"/>
        </w:rPr>
      </w:pPr>
      <w:proofErr w:type="gramStart"/>
      <w:r w:rsidRPr="002C791F">
        <w:rPr>
          <w:color w:val="auto"/>
          <w:sz w:val="28"/>
          <w:szCs w:val="28"/>
        </w:rPr>
        <w:t>in</w:t>
      </w:r>
      <w:proofErr w:type="gramEnd"/>
      <w:r w:rsidRPr="002C791F">
        <w:rPr>
          <w:color w:val="auto"/>
          <w:sz w:val="28"/>
          <w:szCs w:val="28"/>
        </w:rPr>
        <w:t xml:space="preserve"> </w:t>
      </w:r>
      <w:r w:rsidR="003C13B4" w:rsidRPr="002C791F">
        <w:rPr>
          <w:color w:val="auto"/>
          <w:sz w:val="28"/>
          <w:szCs w:val="28"/>
        </w:rPr>
        <w:t>professional</w:t>
      </w:r>
      <w:r w:rsidRPr="002C791F">
        <w:rPr>
          <w:color w:val="auto"/>
          <w:sz w:val="28"/>
          <w:szCs w:val="28"/>
        </w:rPr>
        <w:t xml:space="preserve"> </w:t>
      </w:r>
      <w:r w:rsidR="003C13B4" w:rsidRPr="002C791F">
        <w:rPr>
          <w:color w:val="auto"/>
          <w:sz w:val="28"/>
          <w:szCs w:val="28"/>
        </w:rPr>
        <w:t xml:space="preserve">field </w:t>
      </w:r>
      <w:r w:rsidR="00A4671C" w:rsidRPr="002C791F">
        <w:rPr>
          <w:color w:val="auto"/>
          <w:sz w:val="28"/>
          <w:szCs w:val="28"/>
        </w:rPr>
        <w:t>8.4. Theat</w:t>
      </w:r>
      <w:r w:rsidRPr="002C791F">
        <w:rPr>
          <w:color w:val="auto"/>
          <w:sz w:val="28"/>
          <w:szCs w:val="28"/>
        </w:rPr>
        <w:t>r</w:t>
      </w:r>
      <w:r w:rsidR="00A4671C" w:rsidRPr="002C791F">
        <w:rPr>
          <w:color w:val="auto"/>
          <w:sz w:val="28"/>
          <w:szCs w:val="28"/>
        </w:rPr>
        <w:t>e</w:t>
      </w:r>
      <w:r w:rsidRPr="002C791F">
        <w:rPr>
          <w:color w:val="auto"/>
          <w:sz w:val="28"/>
          <w:szCs w:val="28"/>
        </w:rPr>
        <w:t xml:space="preserve"> and Film Arts</w:t>
      </w:r>
    </w:p>
    <w:p w14:paraId="70190C10" w14:textId="77777777" w:rsidR="00C417D3" w:rsidRPr="002C791F" w:rsidRDefault="00C417D3"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b/>
          <w:color w:val="auto"/>
          <w:sz w:val="28"/>
          <w:szCs w:val="28"/>
        </w:rPr>
      </w:pPr>
      <w:proofErr w:type="gramStart"/>
      <w:r w:rsidRPr="002C791F">
        <w:rPr>
          <w:color w:val="auto"/>
          <w:sz w:val="28"/>
          <w:szCs w:val="28"/>
        </w:rPr>
        <w:t>by</w:t>
      </w:r>
      <w:proofErr w:type="gramEnd"/>
      <w:r w:rsidRPr="002C791F">
        <w:rPr>
          <w:color w:val="auto"/>
          <w:sz w:val="28"/>
          <w:szCs w:val="28"/>
        </w:rPr>
        <w:t xml:space="preserve"> </w:t>
      </w:r>
      <w:r w:rsidRPr="002C791F">
        <w:rPr>
          <w:b/>
          <w:color w:val="auto"/>
          <w:sz w:val="28"/>
          <w:szCs w:val="28"/>
        </w:rPr>
        <w:t xml:space="preserve">Vanya </w:t>
      </w:r>
      <w:proofErr w:type="spellStart"/>
      <w:r w:rsidRPr="002C791F">
        <w:rPr>
          <w:b/>
          <w:color w:val="auto"/>
          <w:sz w:val="28"/>
          <w:szCs w:val="28"/>
        </w:rPr>
        <w:t>Toshkova</w:t>
      </w:r>
      <w:proofErr w:type="spellEnd"/>
      <w:r w:rsidRPr="002C791F">
        <w:rPr>
          <w:b/>
          <w:color w:val="auto"/>
          <w:sz w:val="28"/>
          <w:szCs w:val="28"/>
        </w:rPr>
        <w:t xml:space="preserve"> Petkova</w:t>
      </w:r>
    </w:p>
    <w:p w14:paraId="70190C11" w14:textId="7679BB6B" w:rsidR="009E6442" w:rsidRPr="002C791F" w:rsidRDefault="00C417D3"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color w:val="auto"/>
          <w:sz w:val="28"/>
          <w:szCs w:val="28"/>
        </w:rPr>
      </w:pPr>
      <w:r w:rsidRPr="002C791F">
        <w:rPr>
          <w:b/>
          <w:color w:val="auto"/>
          <w:sz w:val="28"/>
          <w:szCs w:val="28"/>
        </w:rPr>
        <w:t>Scientific supervisor:</w:t>
      </w:r>
      <w:r w:rsidRPr="002C791F">
        <w:rPr>
          <w:color w:val="auto"/>
          <w:sz w:val="28"/>
          <w:szCs w:val="28"/>
        </w:rPr>
        <w:t xml:space="preserve"> Prof. </w:t>
      </w:r>
      <w:proofErr w:type="spellStart"/>
      <w:r w:rsidRPr="002C791F">
        <w:rPr>
          <w:color w:val="auto"/>
          <w:sz w:val="28"/>
          <w:szCs w:val="28"/>
        </w:rPr>
        <w:t>Violeta</w:t>
      </w:r>
      <w:proofErr w:type="spellEnd"/>
      <w:r w:rsidRPr="002C791F">
        <w:rPr>
          <w:color w:val="auto"/>
          <w:sz w:val="28"/>
          <w:szCs w:val="28"/>
        </w:rPr>
        <w:t xml:space="preserve"> </w:t>
      </w:r>
      <w:proofErr w:type="spellStart"/>
      <w:r w:rsidRPr="002C791F">
        <w:rPr>
          <w:color w:val="auto"/>
          <w:sz w:val="28"/>
          <w:szCs w:val="28"/>
        </w:rPr>
        <w:t>Decheva</w:t>
      </w:r>
      <w:proofErr w:type="spellEnd"/>
      <w:r w:rsidR="003C13B4" w:rsidRPr="002C791F">
        <w:rPr>
          <w:color w:val="auto"/>
          <w:sz w:val="28"/>
          <w:szCs w:val="28"/>
        </w:rPr>
        <w:t xml:space="preserve">, </w:t>
      </w:r>
      <w:proofErr w:type="gramStart"/>
      <w:r w:rsidR="003C13B4" w:rsidRPr="002C791F">
        <w:rPr>
          <w:color w:val="auto"/>
          <w:sz w:val="28"/>
          <w:szCs w:val="28"/>
        </w:rPr>
        <w:t>DSc</w:t>
      </w:r>
      <w:proofErr w:type="gramEnd"/>
    </w:p>
    <w:p w14:paraId="70190C12" w14:textId="2BED4F3E" w:rsidR="009E6442" w:rsidRPr="002C791F" w:rsidRDefault="009E6442" w:rsidP="00A4671C">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center"/>
        <w:rPr>
          <w:rFonts w:eastAsiaTheme="minorHAnsi"/>
          <w:color w:val="auto"/>
          <w:sz w:val="28"/>
          <w:szCs w:val="28"/>
        </w:rPr>
      </w:pPr>
      <w:r w:rsidRPr="002C791F">
        <w:rPr>
          <w:b/>
          <w:color w:val="auto"/>
          <w:sz w:val="28"/>
          <w:szCs w:val="28"/>
        </w:rPr>
        <w:t>Reviewer:</w:t>
      </w:r>
      <w:r w:rsidRPr="002C791F">
        <w:rPr>
          <w:color w:val="auto"/>
          <w:sz w:val="28"/>
          <w:szCs w:val="28"/>
        </w:rPr>
        <w:t xml:space="preserve"> Prof.</w:t>
      </w:r>
      <w:r w:rsidR="003C13B4" w:rsidRPr="002C791F">
        <w:rPr>
          <w:color w:val="auto"/>
          <w:sz w:val="28"/>
          <w:szCs w:val="28"/>
        </w:rPr>
        <w:t xml:space="preserve"> </w:t>
      </w:r>
      <w:proofErr w:type="spellStart"/>
      <w:r w:rsidRPr="002C791F">
        <w:rPr>
          <w:color w:val="auto"/>
          <w:sz w:val="28"/>
          <w:szCs w:val="28"/>
        </w:rPr>
        <w:t>Bozhidar</w:t>
      </w:r>
      <w:proofErr w:type="spellEnd"/>
      <w:r w:rsidRPr="002C791F">
        <w:rPr>
          <w:color w:val="auto"/>
          <w:sz w:val="28"/>
          <w:szCs w:val="28"/>
        </w:rPr>
        <w:t xml:space="preserve"> </w:t>
      </w:r>
      <w:proofErr w:type="spellStart"/>
      <w:r w:rsidRPr="002C791F">
        <w:rPr>
          <w:color w:val="auto"/>
          <w:sz w:val="28"/>
          <w:szCs w:val="28"/>
        </w:rPr>
        <w:t>Stefanov</w:t>
      </w:r>
      <w:proofErr w:type="spellEnd"/>
      <w:r w:rsidRPr="002C791F">
        <w:rPr>
          <w:color w:val="auto"/>
          <w:sz w:val="28"/>
          <w:szCs w:val="28"/>
        </w:rPr>
        <w:t xml:space="preserve"> </w:t>
      </w:r>
      <w:proofErr w:type="spellStart"/>
      <w:r w:rsidRPr="002C791F">
        <w:rPr>
          <w:color w:val="auto"/>
          <w:sz w:val="28"/>
          <w:szCs w:val="28"/>
        </w:rPr>
        <w:t>Manov</w:t>
      </w:r>
      <w:proofErr w:type="spellEnd"/>
      <w:r w:rsidR="003C13B4" w:rsidRPr="002C791F">
        <w:rPr>
          <w:color w:val="auto"/>
          <w:sz w:val="28"/>
          <w:szCs w:val="28"/>
        </w:rPr>
        <w:t xml:space="preserve">, </w:t>
      </w:r>
      <w:proofErr w:type="gramStart"/>
      <w:r w:rsidR="003C13B4" w:rsidRPr="002C791F">
        <w:rPr>
          <w:color w:val="auto"/>
          <w:sz w:val="28"/>
          <w:szCs w:val="28"/>
        </w:rPr>
        <w:t>DSc</w:t>
      </w:r>
      <w:proofErr w:type="gramEnd"/>
    </w:p>
    <w:p w14:paraId="70190C13" w14:textId="77777777" w:rsidR="00614BE2" w:rsidRPr="002C791F" w:rsidRDefault="00614BE2" w:rsidP="00EA6538">
      <w:pPr>
        <w:ind w:firstLine="709"/>
        <w:jc w:val="both"/>
        <w:rPr>
          <w:sz w:val="28"/>
          <w:szCs w:val="28"/>
        </w:rPr>
      </w:pPr>
    </w:p>
    <w:p w14:paraId="70190C14" w14:textId="0A8F0C1E" w:rsidR="00614BE2" w:rsidRPr="002C791F" w:rsidRDefault="00614BE2" w:rsidP="00EA6538">
      <w:pPr>
        <w:spacing w:line="276" w:lineRule="auto"/>
        <w:ind w:firstLine="709"/>
        <w:jc w:val="both"/>
        <w:rPr>
          <w:sz w:val="28"/>
          <w:szCs w:val="28"/>
        </w:rPr>
      </w:pPr>
      <w:r w:rsidRPr="002C791F">
        <w:rPr>
          <w:sz w:val="28"/>
          <w:szCs w:val="28"/>
        </w:rPr>
        <w:t xml:space="preserve">Without a doubt, the author of the proposed dissertation, PhD candidate Vanya </w:t>
      </w:r>
      <w:proofErr w:type="spellStart"/>
      <w:r w:rsidRPr="002C791F">
        <w:rPr>
          <w:sz w:val="28"/>
          <w:szCs w:val="28"/>
        </w:rPr>
        <w:t>Toshkova</w:t>
      </w:r>
      <w:proofErr w:type="spellEnd"/>
      <w:r w:rsidRPr="002C791F">
        <w:rPr>
          <w:sz w:val="28"/>
          <w:szCs w:val="28"/>
        </w:rPr>
        <w:t xml:space="preserve"> Petkova, has chosen a very necessary and useful topic, which is absent as a comprehensive study in the critical literatu</w:t>
      </w:r>
      <w:r w:rsidR="00CF6117" w:rsidRPr="002C791F">
        <w:rPr>
          <w:sz w:val="28"/>
          <w:szCs w:val="28"/>
        </w:rPr>
        <w:t>re on Bulgarian drama and theat</w:t>
      </w:r>
      <w:r w:rsidRPr="002C791F">
        <w:rPr>
          <w:sz w:val="28"/>
          <w:szCs w:val="28"/>
        </w:rPr>
        <w:t>r</w:t>
      </w:r>
      <w:r w:rsidR="00CF6117" w:rsidRPr="002C791F">
        <w:rPr>
          <w:sz w:val="28"/>
          <w:szCs w:val="28"/>
        </w:rPr>
        <w:t>e</w:t>
      </w:r>
      <w:r w:rsidRPr="002C791F">
        <w:rPr>
          <w:sz w:val="28"/>
          <w:szCs w:val="28"/>
        </w:rPr>
        <w:t>! I say this without being directly aff</w:t>
      </w:r>
      <w:r w:rsidR="00CF6117" w:rsidRPr="002C791F">
        <w:rPr>
          <w:sz w:val="28"/>
          <w:szCs w:val="28"/>
        </w:rPr>
        <w:t>iliated with the guild of theat</w:t>
      </w:r>
      <w:r w:rsidRPr="002C791F">
        <w:rPr>
          <w:sz w:val="28"/>
          <w:szCs w:val="28"/>
        </w:rPr>
        <w:t>r</w:t>
      </w:r>
      <w:r w:rsidR="00CF6117" w:rsidRPr="002C791F">
        <w:rPr>
          <w:sz w:val="28"/>
          <w:szCs w:val="28"/>
        </w:rPr>
        <w:t>e</w:t>
      </w:r>
      <w:r w:rsidRPr="002C791F">
        <w:rPr>
          <w:sz w:val="28"/>
          <w:szCs w:val="28"/>
        </w:rPr>
        <w:t xml:space="preserve"> and drama (as is well known, I belong to another kind of</w:t>
      </w:r>
      <w:r w:rsidR="00EA6538" w:rsidRPr="002C791F">
        <w:rPr>
          <w:sz w:val="28"/>
          <w:szCs w:val="28"/>
        </w:rPr>
        <w:t xml:space="preserve"> “drama” – Bulgarian cinema :-)</w:t>
      </w:r>
      <w:r w:rsidRPr="002C791F">
        <w:rPr>
          <w:sz w:val="28"/>
          <w:szCs w:val="28"/>
        </w:rPr>
        <w:t>!). But already as a student at NATFA, I had a certain interest and the op</w:t>
      </w:r>
      <w:r w:rsidR="00CF6117" w:rsidRPr="002C791F">
        <w:rPr>
          <w:sz w:val="28"/>
          <w:szCs w:val="28"/>
        </w:rPr>
        <w:t>portunity to attend Sofia theat</w:t>
      </w:r>
      <w:r w:rsidRPr="002C791F">
        <w:rPr>
          <w:sz w:val="28"/>
          <w:szCs w:val="28"/>
        </w:rPr>
        <w:t>r</w:t>
      </w:r>
      <w:r w:rsidR="00CF6117" w:rsidRPr="002C791F">
        <w:rPr>
          <w:sz w:val="28"/>
          <w:szCs w:val="28"/>
        </w:rPr>
        <w:t>e</w:t>
      </w:r>
      <w:r w:rsidRPr="002C791F">
        <w:rPr>
          <w:sz w:val="28"/>
          <w:szCs w:val="28"/>
        </w:rPr>
        <w:t>s almost every evening</w:t>
      </w:r>
      <w:r w:rsidR="00CF6117" w:rsidRPr="002C791F">
        <w:rPr>
          <w:sz w:val="28"/>
          <w:szCs w:val="28"/>
        </w:rPr>
        <w:t>, including the Satirical Theat</w:t>
      </w:r>
      <w:r w:rsidRPr="002C791F">
        <w:rPr>
          <w:sz w:val="28"/>
          <w:szCs w:val="28"/>
        </w:rPr>
        <w:t>r</w:t>
      </w:r>
      <w:r w:rsidR="00CF6117" w:rsidRPr="002C791F">
        <w:rPr>
          <w:sz w:val="28"/>
          <w:szCs w:val="28"/>
        </w:rPr>
        <w:t>e</w:t>
      </w:r>
      <w:r w:rsidRPr="002C791F">
        <w:rPr>
          <w:sz w:val="28"/>
          <w:szCs w:val="28"/>
        </w:rPr>
        <w:t xml:space="preserve">, just 50 meters from the Academy. </w:t>
      </w:r>
    </w:p>
    <w:p w14:paraId="70190C15" w14:textId="77777777" w:rsidR="00D62021" w:rsidRPr="002C791F" w:rsidRDefault="00D62021" w:rsidP="00EA6538">
      <w:pPr>
        <w:spacing w:line="276" w:lineRule="auto"/>
        <w:ind w:firstLine="709"/>
        <w:jc w:val="both"/>
        <w:rPr>
          <w:sz w:val="28"/>
          <w:szCs w:val="28"/>
        </w:rPr>
      </w:pPr>
      <w:r w:rsidRPr="002C791F">
        <w:rPr>
          <w:sz w:val="28"/>
          <w:szCs w:val="28"/>
        </w:rPr>
        <w:t xml:space="preserve">And the second half of the 1960s and especially the 1970s certainly offered not only interesting and good theatrical performances, but also some surprises that quickly became popular through the unofficial channels of personal information. </w:t>
      </w:r>
    </w:p>
    <w:p w14:paraId="70190C16" w14:textId="77777777" w:rsidR="0082186F" w:rsidRPr="002C791F" w:rsidRDefault="004D76FA" w:rsidP="00EA6538">
      <w:pPr>
        <w:spacing w:line="276" w:lineRule="auto"/>
        <w:ind w:firstLine="709"/>
        <w:jc w:val="both"/>
        <w:rPr>
          <w:sz w:val="28"/>
          <w:szCs w:val="28"/>
        </w:rPr>
      </w:pPr>
      <w:r w:rsidRPr="002C791F">
        <w:rPr>
          <w:sz w:val="28"/>
          <w:szCs w:val="28"/>
        </w:rPr>
        <w:t>That is why I dare to state that PhD candidate Vanya Petkova has fully encompassed the important dramatic texts of the most interesting period of socialism, along with their synchronous stage productions.</w:t>
      </w:r>
    </w:p>
    <w:p w14:paraId="70190C18" w14:textId="4CF59BEF" w:rsidR="00242282" w:rsidRPr="002C791F" w:rsidRDefault="003D5907" w:rsidP="00EA6538">
      <w:pPr>
        <w:spacing w:line="276" w:lineRule="auto"/>
        <w:ind w:firstLine="709"/>
        <w:jc w:val="both"/>
        <w:rPr>
          <w:sz w:val="28"/>
          <w:szCs w:val="28"/>
        </w:rPr>
      </w:pPr>
      <w:r w:rsidRPr="002C791F">
        <w:rPr>
          <w:sz w:val="28"/>
          <w:szCs w:val="28"/>
        </w:rPr>
        <w:t>The content of the dissertation very correctly and reliably structures the thematic sections (chapters). Thus, it naturally and reasonably begins with the neces</w:t>
      </w:r>
      <w:r w:rsidR="00CF6117" w:rsidRPr="002C791F">
        <w:rPr>
          <w:sz w:val="28"/>
          <w:szCs w:val="28"/>
        </w:rPr>
        <w:t>sary clear positioning of theat</w:t>
      </w:r>
      <w:r w:rsidRPr="002C791F">
        <w:rPr>
          <w:sz w:val="28"/>
          <w:szCs w:val="28"/>
        </w:rPr>
        <w:t>r</w:t>
      </w:r>
      <w:r w:rsidR="00CF6117" w:rsidRPr="002C791F">
        <w:rPr>
          <w:sz w:val="28"/>
          <w:szCs w:val="28"/>
        </w:rPr>
        <w:t>e</w:t>
      </w:r>
      <w:r w:rsidRPr="002C791F">
        <w:rPr>
          <w:sz w:val="28"/>
          <w:szCs w:val="28"/>
        </w:rPr>
        <w:t xml:space="preserve"> within the “given circumstances” of the political regime and dominant ideology during the historical period under consideration. The levers of power in decreed cultural policy are very precisely outlined, including the mechanisms of censorship. And in some cases, also </w:t>
      </w:r>
      <w:r w:rsidR="004627C9" w:rsidRPr="002C791F">
        <w:rPr>
          <w:sz w:val="28"/>
          <w:szCs w:val="28"/>
        </w:rPr>
        <w:t>partial “gestures of resistance</w:t>
      </w:r>
      <w:r w:rsidRPr="002C791F">
        <w:rPr>
          <w:sz w:val="28"/>
          <w:szCs w:val="28"/>
        </w:rPr>
        <w:t>”</w:t>
      </w:r>
      <w:r w:rsidR="004627C9" w:rsidRPr="002C791F">
        <w:rPr>
          <w:sz w:val="28"/>
          <w:szCs w:val="28"/>
        </w:rPr>
        <w:t>.</w:t>
      </w:r>
      <w:r w:rsidRPr="002C791F">
        <w:rPr>
          <w:sz w:val="28"/>
          <w:szCs w:val="28"/>
        </w:rPr>
        <w:t xml:space="preserve"> </w:t>
      </w:r>
    </w:p>
    <w:p w14:paraId="70190C1A" w14:textId="40724702" w:rsidR="00EB6FEF" w:rsidRPr="002C791F" w:rsidRDefault="00242282" w:rsidP="002A536B">
      <w:pPr>
        <w:spacing w:line="276" w:lineRule="auto"/>
        <w:ind w:firstLine="709"/>
        <w:jc w:val="both"/>
        <w:rPr>
          <w:sz w:val="28"/>
          <w:szCs w:val="28"/>
        </w:rPr>
      </w:pPr>
      <w:r w:rsidRPr="002C791F">
        <w:rPr>
          <w:sz w:val="28"/>
          <w:szCs w:val="28"/>
        </w:rPr>
        <w:t>Very resourcefully and convincingly, the following second chapter of the text, entitled “Comedy, the (Tragi</w:t>
      </w:r>
      <w:proofErr w:type="gramStart"/>
      <w:r w:rsidRPr="002C791F">
        <w:rPr>
          <w:sz w:val="28"/>
          <w:szCs w:val="28"/>
        </w:rPr>
        <w:t>)Com</w:t>
      </w:r>
      <w:r w:rsidR="004627C9" w:rsidRPr="002C791F">
        <w:rPr>
          <w:sz w:val="28"/>
          <w:szCs w:val="28"/>
        </w:rPr>
        <w:t>ic</w:t>
      </w:r>
      <w:proofErr w:type="gramEnd"/>
      <w:r w:rsidR="004627C9" w:rsidRPr="002C791F">
        <w:rPr>
          <w:sz w:val="28"/>
          <w:szCs w:val="28"/>
        </w:rPr>
        <w:t xml:space="preserve"> and the Politics of Laughter</w:t>
      </w:r>
      <w:r w:rsidRPr="002C791F">
        <w:rPr>
          <w:sz w:val="28"/>
          <w:szCs w:val="28"/>
        </w:rPr>
        <w:t>”</w:t>
      </w:r>
      <w:r w:rsidR="004627C9" w:rsidRPr="002C791F">
        <w:rPr>
          <w:sz w:val="28"/>
          <w:szCs w:val="28"/>
          <w:lang w:val="bg-BG"/>
        </w:rPr>
        <w:t>,</w:t>
      </w:r>
      <w:r w:rsidRPr="002C791F">
        <w:rPr>
          <w:sz w:val="28"/>
          <w:szCs w:val="28"/>
        </w:rPr>
        <w:t xml:space="preserve"> develops </w:t>
      </w:r>
      <w:r w:rsidRPr="002C791F">
        <w:rPr>
          <w:sz w:val="28"/>
          <w:szCs w:val="28"/>
        </w:rPr>
        <w:lastRenderedPageBreak/>
        <w:t>the counter-thesis of the hidde</w:t>
      </w:r>
      <w:r w:rsidR="004627C9" w:rsidRPr="002C791F">
        <w:rPr>
          <w:sz w:val="28"/>
          <w:szCs w:val="28"/>
        </w:rPr>
        <w:t>n “political backbone of comedy</w:t>
      </w:r>
      <w:r w:rsidRPr="002C791F">
        <w:rPr>
          <w:sz w:val="28"/>
          <w:szCs w:val="28"/>
        </w:rPr>
        <w:t>”</w:t>
      </w:r>
      <w:r w:rsidR="004627C9" w:rsidRPr="002C791F">
        <w:rPr>
          <w:sz w:val="28"/>
          <w:szCs w:val="28"/>
          <w:lang w:val="bg-BG"/>
        </w:rPr>
        <w:t>,</w:t>
      </w:r>
      <w:r w:rsidRPr="002C791F">
        <w:rPr>
          <w:sz w:val="28"/>
          <w:szCs w:val="28"/>
        </w:rPr>
        <w:t xml:space="preserve"> due to the impossibility of presenting the tragic on stage! Especially appealing, and with visible enthusiasm, the author addresses with an elegant dose of irony the slippery notion of the “formation of state laughter” – that is, laughter permitted and approved by censorship! And quit</w:t>
      </w:r>
      <w:r w:rsidR="004627C9" w:rsidRPr="002C791F">
        <w:rPr>
          <w:sz w:val="28"/>
          <w:szCs w:val="28"/>
        </w:rPr>
        <w:t xml:space="preserve">e appropriately, the so-called </w:t>
      </w:r>
      <w:r w:rsidRPr="002C791F">
        <w:rPr>
          <w:i/>
          <w:sz w:val="28"/>
          <w:szCs w:val="28"/>
        </w:rPr>
        <w:t>Improvisation Case</w:t>
      </w:r>
      <w:r w:rsidRPr="002C791F">
        <w:rPr>
          <w:sz w:val="28"/>
          <w:szCs w:val="28"/>
        </w:rPr>
        <w:t xml:space="preserve"> of 1962 is analyzed as an emblematic power reflex of blatant censorship interference!</w:t>
      </w:r>
      <w:r w:rsidR="002A536B" w:rsidRPr="002C791F">
        <w:rPr>
          <w:sz w:val="28"/>
          <w:szCs w:val="28"/>
        </w:rPr>
        <w:t xml:space="preserve"> </w:t>
      </w:r>
      <w:r w:rsidR="00EB6FEF" w:rsidRPr="002C791F">
        <w:rPr>
          <w:sz w:val="28"/>
          <w:szCs w:val="28"/>
        </w:rPr>
        <w:t>It is important to note that the author confidently and with good knowledge of the material orients herself correctly in historical facts, accompanied by credible, though brief, critical analyses of the plays and performances under consideration.</w:t>
      </w:r>
    </w:p>
    <w:p w14:paraId="70190C1B" w14:textId="4A05BA5D" w:rsidR="00033070" w:rsidRPr="002C791F" w:rsidRDefault="003852B1" w:rsidP="00EA6538">
      <w:pPr>
        <w:spacing w:line="276" w:lineRule="auto"/>
        <w:ind w:firstLine="709"/>
        <w:jc w:val="both"/>
        <w:rPr>
          <w:sz w:val="28"/>
          <w:szCs w:val="28"/>
        </w:rPr>
      </w:pPr>
      <w:r w:rsidRPr="002C791F">
        <w:rPr>
          <w:sz w:val="28"/>
          <w:szCs w:val="28"/>
        </w:rPr>
        <w:t xml:space="preserve">This approach is especially important and convincing in the following third chapter, where several productions of comedies by </w:t>
      </w:r>
      <w:proofErr w:type="spellStart"/>
      <w:r w:rsidRPr="002C791F">
        <w:rPr>
          <w:sz w:val="28"/>
          <w:szCs w:val="28"/>
        </w:rPr>
        <w:t>Georgi</w:t>
      </w:r>
      <w:proofErr w:type="spellEnd"/>
      <w:r w:rsidRPr="002C791F">
        <w:rPr>
          <w:sz w:val="28"/>
          <w:szCs w:val="28"/>
        </w:rPr>
        <w:t xml:space="preserve"> Markov, </w:t>
      </w:r>
      <w:proofErr w:type="spellStart"/>
      <w:r w:rsidRPr="002C791F">
        <w:rPr>
          <w:sz w:val="28"/>
          <w:szCs w:val="28"/>
        </w:rPr>
        <w:t>Yordan</w:t>
      </w:r>
      <w:proofErr w:type="spellEnd"/>
      <w:r w:rsidRPr="002C791F">
        <w:rPr>
          <w:sz w:val="28"/>
          <w:szCs w:val="28"/>
        </w:rPr>
        <w:t xml:space="preserve"> </w:t>
      </w:r>
      <w:proofErr w:type="spellStart"/>
      <w:r w:rsidRPr="002C791F">
        <w:rPr>
          <w:sz w:val="28"/>
          <w:szCs w:val="28"/>
        </w:rPr>
        <w:t>Radichkov</w:t>
      </w:r>
      <w:proofErr w:type="spellEnd"/>
      <w:r w:rsidRPr="002C791F">
        <w:rPr>
          <w:sz w:val="28"/>
          <w:szCs w:val="28"/>
        </w:rPr>
        <w:t xml:space="preserve">, </w:t>
      </w:r>
      <w:proofErr w:type="spellStart"/>
      <w:r w:rsidRPr="002C791F">
        <w:rPr>
          <w:sz w:val="28"/>
          <w:szCs w:val="28"/>
        </w:rPr>
        <w:t>Radoy</w:t>
      </w:r>
      <w:proofErr w:type="spellEnd"/>
      <w:r w:rsidRPr="002C791F">
        <w:rPr>
          <w:sz w:val="28"/>
          <w:szCs w:val="28"/>
        </w:rPr>
        <w:t xml:space="preserve"> </w:t>
      </w:r>
      <w:proofErr w:type="spellStart"/>
      <w:r w:rsidRPr="002C791F">
        <w:rPr>
          <w:sz w:val="28"/>
          <w:szCs w:val="28"/>
        </w:rPr>
        <w:t>Ralin</w:t>
      </w:r>
      <w:proofErr w:type="spellEnd"/>
      <w:r w:rsidRPr="002C791F">
        <w:rPr>
          <w:sz w:val="28"/>
          <w:szCs w:val="28"/>
        </w:rPr>
        <w:t xml:space="preserve">, Stanislav </w:t>
      </w:r>
      <w:proofErr w:type="spellStart"/>
      <w:r w:rsidRPr="002C791F">
        <w:rPr>
          <w:sz w:val="28"/>
          <w:szCs w:val="28"/>
        </w:rPr>
        <w:t>Stratiev</w:t>
      </w:r>
      <w:proofErr w:type="spellEnd"/>
      <w:r w:rsidRPr="002C791F">
        <w:rPr>
          <w:sz w:val="28"/>
          <w:szCs w:val="28"/>
        </w:rPr>
        <w:t xml:space="preserve">, and Ivan </w:t>
      </w:r>
      <w:proofErr w:type="spellStart"/>
      <w:r w:rsidRPr="002C791F">
        <w:rPr>
          <w:sz w:val="28"/>
          <w:szCs w:val="28"/>
        </w:rPr>
        <w:t>Radoev</w:t>
      </w:r>
      <w:proofErr w:type="spellEnd"/>
      <w:r w:rsidRPr="002C791F">
        <w:rPr>
          <w:sz w:val="28"/>
          <w:szCs w:val="28"/>
        </w:rPr>
        <w:t xml:space="preserve"> are examined. Moreover, the study of how their comic plots related to the </w:t>
      </w:r>
      <w:proofErr w:type="spellStart"/>
      <w:r w:rsidRPr="002C791F">
        <w:rPr>
          <w:sz w:val="28"/>
          <w:szCs w:val="28"/>
        </w:rPr>
        <w:t>conjunctural</w:t>
      </w:r>
      <w:proofErr w:type="spellEnd"/>
      <w:r w:rsidRPr="002C791F">
        <w:rPr>
          <w:sz w:val="28"/>
          <w:szCs w:val="28"/>
        </w:rPr>
        <w:t xml:space="preserve"> political realities – i.e., the “play with the </w:t>
      </w:r>
      <w:r w:rsidR="00EF7D36" w:rsidRPr="002C791F">
        <w:rPr>
          <w:sz w:val="28"/>
          <w:szCs w:val="28"/>
        </w:rPr>
        <w:t>politic</w:t>
      </w:r>
      <w:r w:rsidR="009C16EB" w:rsidRPr="002C791F">
        <w:rPr>
          <w:sz w:val="28"/>
          <w:szCs w:val="28"/>
        </w:rPr>
        <w:t>al</w:t>
      </w:r>
      <w:r w:rsidRPr="002C791F">
        <w:rPr>
          <w:sz w:val="28"/>
          <w:szCs w:val="28"/>
        </w:rPr>
        <w:t>” within which their dramaturgical components are arranged – does not remain only at the level of the genre, but the messages are delivered with undisguised sharpness to the audience!</w:t>
      </w:r>
    </w:p>
    <w:p w14:paraId="70190C1D" w14:textId="0A653F09" w:rsidR="00523CFC" w:rsidRPr="002C791F" w:rsidRDefault="00033070" w:rsidP="00EA6538">
      <w:pPr>
        <w:spacing w:line="276" w:lineRule="auto"/>
        <w:ind w:firstLine="709"/>
        <w:jc w:val="both"/>
        <w:rPr>
          <w:sz w:val="28"/>
          <w:szCs w:val="28"/>
        </w:rPr>
      </w:pPr>
      <w:r w:rsidRPr="002C791F">
        <w:rPr>
          <w:sz w:val="28"/>
          <w:szCs w:val="28"/>
        </w:rPr>
        <w:t>Let us allow ourselves a brief digression from the specific analysis of the dissertation to look at a possible genre “expansion” of comedy during socialism.</w:t>
      </w:r>
    </w:p>
    <w:p w14:paraId="70190C1E" w14:textId="3B8F6978" w:rsidR="0023445B" w:rsidRPr="002C791F" w:rsidRDefault="00523CFC" w:rsidP="00EA6538">
      <w:pPr>
        <w:spacing w:line="276" w:lineRule="auto"/>
        <w:ind w:firstLine="709"/>
        <w:jc w:val="both"/>
        <w:rPr>
          <w:sz w:val="28"/>
          <w:szCs w:val="28"/>
        </w:rPr>
      </w:pPr>
      <w:r w:rsidRPr="002C791F">
        <w:rPr>
          <w:sz w:val="28"/>
          <w:szCs w:val="28"/>
        </w:rPr>
        <w:t xml:space="preserve">As is well known, the highly favored Soviet writer and playwright </w:t>
      </w:r>
      <w:proofErr w:type="spellStart"/>
      <w:r w:rsidRPr="002C791F">
        <w:rPr>
          <w:sz w:val="28"/>
          <w:szCs w:val="28"/>
        </w:rPr>
        <w:t>Vsevolod</w:t>
      </w:r>
      <w:proofErr w:type="spellEnd"/>
      <w:r w:rsidRPr="002C791F">
        <w:rPr>
          <w:sz w:val="28"/>
          <w:szCs w:val="28"/>
        </w:rPr>
        <w:t xml:space="preserve"> Vishnevsky (1900–1951) left behind his extremely popular, pathos-filled play with the e</w:t>
      </w:r>
      <w:r w:rsidR="00EA6538" w:rsidRPr="002C791F">
        <w:rPr>
          <w:sz w:val="28"/>
          <w:szCs w:val="28"/>
        </w:rPr>
        <w:t xml:space="preserve">mblematic genre oxymoron title </w:t>
      </w:r>
      <w:r w:rsidRPr="002C791F">
        <w:rPr>
          <w:i/>
          <w:sz w:val="28"/>
          <w:szCs w:val="28"/>
        </w:rPr>
        <w:t>Optimistic Tragedy</w:t>
      </w:r>
      <w:r w:rsidRPr="002C791F">
        <w:rPr>
          <w:sz w:val="28"/>
          <w:szCs w:val="28"/>
        </w:rPr>
        <w:t xml:space="preserve"> (1933), dedicated to the 15th anniversary of the Red Army! Later, a film (1963) was made starring the famous actor </w:t>
      </w:r>
      <w:proofErr w:type="spellStart"/>
      <w:r w:rsidRPr="002C791F">
        <w:rPr>
          <w:sz w:val="28"/>
          <w:szCs w:val="28"/>
        </w:rPr>
        <w:t>Vyacheslav</w:t>
      </w:r>
      <w:proofErr w:type="spellEnd"/>
      <w:r w:rsidRPr="002C791F">
        <w:rPr>
          <w:sz w:val="28"/>
          <w:szCs w:val="28"/>
        </w:rPr>
        <w:t xml:space="preserve"> Tikhonov! Some Bulgarian playwrights, in turn, created and left in theatrical annals a mirror genre oxymoron, which we</w:t>
      </w:r>
      <w:r w:rsidR="004627C9" w:rsidRPr="002C791F">
        <w:rPr>
          <w:sz w:val="28"/>
          <w:szCs w:val="28"/>
        </w:rPr>
        <w:t xml:space="preserve"> may call a “pessimistic comedy</w:t>
      </w:r>
      <w:r w:rsidRPr="002C791F">
        <w:rPr>
          <w:sz w:val="28"/>
          <w:szCs w:val="28"/>
        </w:rPr>
        <w:t>”</w:t>
      </w:r>
      <w:r w:rsidR="004627C9" w:rsidRPr="002C791F">
        <w:rPr>
          <w:sz w:val="28"/>
          <w:szCs w:val="28"/>
          <w:lang w:val="bg-BG"/>
        </w:rPr>
        <w:t>.</w:t>
      </w:r>
      <w:r w:rsidRPr="002C791F">
        <w:rPr>
          <w:sz w:val="28"/>
          <w:szCs w:val="28"/>
        </w:rPr>
        <w:t xml:space="preserve"> The undisputed leader here is the exceptionally talented writer Stanislav </w:t>
      </w:r>
      <w:proofErr w:type="spellStart"/>
      <w:r w:rsidRPr="002C791F">
        <w:rPr>
          <w:sz w:val="28"/>
          <w:szCs w:val="28"/>
        </w:rPr>
        <w:t>Stratiev</w:t>
      </w:r>
      <w:proofErr w:type="spellEnd"/>
      <w:r w:rsidRPr="002C791F">
        <w:rPr>
          <w:sz w:val="28"/>
          <w:szCs w:val="28"/>
        </w:rPr>
        <w:t xml:space="preserve"> (1941–2000), who, unfortunately, left us far too young. Nevertheless, his </w:t>
      </w:r>
      <w:r w:rsidR="00CF6117" w:rsidRPr="002C791F">
        <w:rPr>
          <w:sz w:val="28"/>
          <w:szCs w:val="28"/>
        </w:rPr>
        <w:t>presence in the Satirical Theat</w:t>
      </w:r>
      <w:r w:rsidRPr="002C791F">
        <w:rPr>
          <w:sz w:val="28"/>
          <w:szCs w:val="28"/>
        </w:rPr>
        <w:t>r</w:t>
      </w:r>
      <w:r w:rsidR="00CF6117" w:rsidRPr="002C791F">
        <w:rPr>
          <w:sz w:val="28"/>
          <w:szCs w:val="28"/>
        </w:rPr>
        <w:t>e</w:t>
      </w:r>
      <w:r w:rsidRPr="002C791F">
        <w:rPr>
          <w:sz w:val="28"/>
          <w:szCs w:val="28"/>
        </w:rPr>
        <w:t>, and in Bulgarian drama overal</w:t>
      </w:r>
      <w:r w:rsidR="00EA6538" w:rsidRPr="002C791F">
        <w:rPr>
          <w:sz w:val="28"/>
          <w:szCs w:val="28"/>
        </w:rPr>
        <w:t xml:space="preserve">l, is remarkable and unfading! </w:t>
      </w:r>
      <w:r w:rsidRPr="002C791F">
        <w:rPr>
          <w:i/>
          <w:sz w:val="28"/>
          <w:szCs w:val="28"/>
        </w:rPr>
        <w:t>Roman Bath</w:t>
      </w:r>
      <w:r w:rsidR="00EA6538" w:rsidRPr="002C791F">
        <w:rPr>
          <w:sz w:val="28"/>
          <w:szCs w:val="28"/>
        </w:rPr>
        <w:t xml:space="preserve"> (1974), </w:t>
      </w:r>
      <w:r w:rsidRPr="002C791F">
        <w:rPr>
          <w:i/>
          <w:sz w:val="28"/>
          <w:szCs w:val="28"/>
        </w:rPr>
        <w:t>Suede Jacket</w:t>
      </w:r>
      <w:r w:rsidR="00EA6538" w:rsidRPr="002C791F">
        <w:rPr>
          <w:sz w:val="28"/>
          <w:szCs w:val="28"/>
        </w:rPr>
        <w:t xml:space="preserve"> (1976), </w:t>
      </w:r>
      <w:r w:rsidR="00EA6538" w:rsidRPr="002C791F">
        <w:rPr>
          <w:i/>
          <w:sz w:val="28"/>
          <w:szCs w:val="28"/>
        </w:rPr>
        <w:t>Bus</w:t>
      </w:r>
      <w:r w:rsidRPr="002C791F">
        <w:rPr>
          <w:sz w:val="28"/>
          <w:szCs w:val="28"/>
        </w:rPr>
        <w:t xml:space="preserve"> (1980) – while not of equal quality as dramatic texts or stage realizations – nevertheless form a vivid trilogy in the new socialist dramaturgy of the 1970s! </w:t>
      </w:r>
    </w:p>
    <w:p w14:paraId="70190C20" w14:textId="07A04911" w:rsidR="007F6AC3" w:rsidRPr="002C791F" w:rsidRDefault="00CF7B9F" w:rsidP="00EA6538">
      <w:pPr>
        <w:spacing w:line="276" w:lineRule="auto"/>
        <w:ind w:firstLine="709"/>
        <w:jc w:val="both"/>
        <w:rPr>
          <w:rStyle w:val="fontstyle52"/>
          <w:sz w:val="28"/>
          <w:szCs w:val="28"/>
        </w:rPr>
      </w:pPr>
      <w:r w:rsidRPr="002C791F">
        <w:rPr>
          <w:sz w:val="28"/>
          <w:szCs w:val="28"/>
        </w:rPr>
        <w:t xml:space="preserve">However, the dissertation overlooks another comedic play, by no means equal to </w:t>
      </w:r>
      <w:proofErr w:type="spellStart"/>
      <w:r w:rsidRPr="002C791F">
        <w:rPr>
          <w:sz w:val="28"/>
          <w:szCs w:val="28"/>
        </w:rPr>
        <w:t>Stratiev’s</w:t>
      </w:r>
      <w:proofErr w:type="spellEnd"/>
      <w:r w:rsidRPr="002C791F">
        <w:rPr>
          <w:sz w:val="28"/>
          <w:szCs w:val="28"/>
        </w:rPr>
        <w:t xml:space="preserve"> masterful works, but still with a memorable presence in the reperto</w:t>
      </w:r>
      <w:r w:rsidR="00CF6117" w:rsidRPr="002C791F">
        <w:rPr>
          <w:sz w:val="28"/>
          <w:szCs w:val="28"/>
        </w:rPr>
        <w:t>ire of the same Satirical Theat</w:t>
      </w:r>
      <w:r w:rsidRPr="002C791F">
        <w:rPr>
          <w:sz w:val="28"/>
          <w:szCs w:val="28"/>
        </w:rPr>
        <w:t>r</w:t>
      </w:r>
      <w:r w:rsidR="00CF6117" w:rsidRPr="002C791F">
        <w:rPr>
          <w:sz w:val="28"/>
          <w:szCs w:val="28"/>
        </w:rPr>
        <w:t>e</w:t>
      </w:r>
      <w:r w:rsidRPr="002C791F">
        <w:rPr>
          <w:sz w:val="28"/>
          <w:szCs w:val="28"/>
        </w:rPr>
        <w:t xml:space="preserve">, </w:t>
      </w:r>
      <w:r w:rsidR="00EA6538" w:rsidRPr="002C791F">
        <w:rPr>
          <w:sz w:val="28"/>
          <w:szCs w:val="28"/>
        </w:rPr>
        <w:t xml:space="preserve">several years earlier. This is </w:t>
      </w:r>
      <w:r w:rsidRPr="002C791F">
        <w:rPr>
          <w:i/>
          <w:sz w:val="28"/>
          <w:szCs w:val="28"/>
        </w:rPr>
        <w:t>Dressing Venus</w:t>
      </w:r>
      <w:r w:rsidRPr="002C791F">
        <w:rPr>
          <w:sz w:val="28"/>
          <w:szCs w:val="28"/>
        </w:rPr>
        <w:t xml:space="preserve"> (1969) by the poet </w:t>
      </w:r>
      <w:proofErr w:type="spellStart"/>
      <w:r w:rsidRPr="002C791F">
        <w:rPr>
          <w:sz w:val="28"/>
          <w:szCs w:val="28"/>
        </w:rPr>
        <w:t>Dobri</w:t>
      </w:r>
      <w:proofErr w:type="spellEnd"/>
      <w:r w:rsidRPr="002C791F">
        <w:rPr>
          <w:sz w:val="28"/>
          <w:szCs w:val="28"/>
        </w:rPr>
        <w:t xml:space="preserve"> </w:t>
      </w:r>
      <w:proofErr w:type="spellStart"/>
      <w:r w:rsidRPr="002C791F">
        <w:rPr>
          <w:sz w:val="28"/>
          <w:szCs w:val="28"/>
        </w:rPr>
        <w:t>Zhotev</w:t>
      </w:r>
      <w:proofErr w:type="spellEnd"/>
      <w:r w:rsidRPr="002C791F">
        <w:rPr>
          <w:sz w:val="28"/>
          <w:szCs w:val="28"/>
        </w:rPr>
        <w:t xml:space="preserve"> (</w:t>
      </w:r>
      <w:proofErr w:type="spellStart"/>
      <w:r w:rsidRPr="002C791F">
        <w:rPr>
          <w:sz w:val="28"/>
          <w:szCs w:val="28"/>
        </w:rPr>
        <w:t>Dobran</w:t>
      </w:r>
      <w:proofErr w:type="spellEnd"/>
      <w:r w:rsidRPr="002C791F">
        <w:rPr>
          <w:sz w:val="28"/>
          <w:szCs w:val="28"/>
        </w:rPr>
        <w:t xml:space="preserve"> </w:t>
      </w:r>
      <w:proofErr w:type="spellStart"/>
      <w:r w:rsidRPr="002C791F">
        <w:rPr>
          <w:sz w:val="28"/>
          <w:szCs w:val="28"/>
        </w:rPr>
        <w:t>Alexandrov</w:t>
      </w:r>
      <w:proofErr w:type="spellEnd"/>
      <w:r w:rsidRPr="002C791F">
        <w:rPr>
          <w:sz w:val="28"/>
          <w:szCs w:val="28"/>
        </w:rPr>
        <w:t xml:space="preserve"> </w:t>
      </w:r>
      <w:proofErr w:type="spellStart"/>
      <w:r w:rsidRPr="002C791F">
        <w:rPr>
          <w:sz w:val="28"/>
          <w:szCs w:val="28"/>
        </w:rPr>
        <w:t>Dimitrov</w:t>
      </w:r>
      <w:proofErr w:type="spellEnd"/>
      <w:r w:rsidRPr="002C791F">
        <w:rPr>
          <w:sz w:val="28"/>
          <w:szCs w:val="28"/>
        </w:rPr>
        <w:t>, 1921–1997), who had previously publish</w:t>
      </w:r>
      <w:r w:rsidR="00EA6538" w:rsidRPr="002C791F">
        <w:rPr>
          <w:sz w:val="28"/>
          <w:szCs w:val="28"/>
        </w:rPr>
        <w:t xml:space="preserve">ed his book of satirical poems </w:t>
      </w:r>
      <w:proofErr w:type="gramStart"/>
      <w:r w:rsidRPr="002C791F">
        <w:rPr>
          <w:i/>
          <w:sz w:val="28"/>
          <w:szCs w:val="28"/>
        </w:rPr>
        <w:t>Visiting</w:t>
      </w:r>
      <w:proofErr w:type="gramEnd"/>
      <w:r w:rsidRPr="002C791F">
        <w:rPr>
          <w:i/>
          <w:sz w:val="28"/>
          <w:szCs w:val="28"/>
        </w:rPr>
        <w:t xml:space="preserve"> the Devil</w:t>
      </w:r>
      <w:r w:rsidRPr="002C791F">
        <w:rPr>
          <w:sz w:val="28"/>
          <w:szCs w:val="28"/>
        </w:rPr>
        <w:t xml:space="preserve"> (1962), its title a clear reference to </w:t>
      </w:r>
      <w:proofErr w:type="spellStart"/>
      <w:r w:rsidRPr="002C791F">
        <w:rPr>
          <w:sz w:val="28"/>
          <w:szCs w:val="28"/>
        </w:rPr>
        <w:t>Smirnenski</w:t>
      </w:r>
      <w:proofErr w:type="spellEnd"/>
      <w:r w:rsidRPr="002C791F">
        <w:rPr>
          <w:sz w:val="28"/>
          <w:szCs w:val="28"/>
        </w:rPr>
        <w:t>! Thus, his sharp satirical sting is not so surprising. Alr</w:t>
      </w:r>
      <w:r w:rsidR="00EA6538" w:rsidRPr="002C791F">
        <w:rPr>
          <w:sz w:val="28"/>
          <w:szCs w:val="28"/>
        </w:rPr>
        <w:t xml:space="preserve">eady in the very first line of </w:t>
      </w:r>
      <w:r w:rsidRPr="002C791F">
        <w:rPr>
          <w:i/>
          <w:sz w:val="28"/>
          <w:szCs w:val="28"/>
        </w:rPr>
        <w:t>Dressing Venus</w:t>
      </w:r>
      <w:r w:rsidR="00EA6538" w:rsidRPr="002C791F">
        <w:rPr>
          <w:sz w:val="28"/>
          <w:szCs w:val="28"/>
        </w:rPr>
        <w:t>,</w:t>
      </w:r>
      <w:r w:rsidRPr="002C791F">
        <w:rPr>
          <w:sz w:val="28"/>
          <w:szCs w:val="28"/>
        </w:rPr>
        <w:t xml:space="preserve"> with the first character introduced, the author protects himself by naming him “</w:t>
      </w:r>
      <w:r w:rsidRPr="002C791F">
        <w:rPr>
          <w:rStyle w:val="fontstyle52"/>
          <w:sz w:val="28"/>
          <w:szCs w:val="28"/>
        </w:rPr>
        <w:t>An incredibly strange young pr</w:t>
      </w:r>
      <w:r w:rsidR="004627C9" w:rsidRPr="002C791F">
        <w:rPr>
          <w:rStyle w:val="fontstyle52"/>
          <w:sz w:val="28"/>
          <w:szCs w:val="28"/>
        </w:rPr>
        <w:t>ofessor living in the year 5000</w:t>
      </w:r>
      <w:r w:rsidRPr="002C791F">
        <w:rPr>
          <w:rStyle w:val="fontstyle52"/>
          <w:sz w:val="28"/>
          <w:szCs w:val="28"/>
        </w:rPr>
        <w:t>”</w:t>
      </w:r>
      <w:r w:rsidR="004627C9" w:rsidRPr="002C791F">
        <w:rPr>
          <w:rStyle w:val="fontstyle52"/>
          <w:sz w:val="28"/>
          <w:szCs w:val="28"/>
          <w:lang w:val="bg-BG"/>
        </w:rPr>
        <w:t>,</w:t>
      </w:r>
      <w:r w:rsidRPr="002C791F">
        <w:rPr>
          <w:rStyle w:val="fontstyle52"/>
          <w:sz w:val="28"/>
          <w:szCs w:val="28"/>
        </w:rPr>
        <w:t xml:space="preserve"> thus sending the plot into a </w:t>
      </w:r>
      <w:r w:rsidRPr="002C791F">
        <w:rPr>
          <w:rStyle w:val="fontstyle52"/>
          <w:sz w:val="28"/>
          <w:szCs w:val="28"/>
        </w:rPr>
        <w:lastRenderedPageBreak/>
        <w:t>conventionally distant future! Meanwhile, another character named “The Voice of Citizen Law” appears only through a microphone! Because his line, “You make me think and prevent me from working!” was dangerous not only then, but, alas, remains unshakably true even today, with the still-unrealized judicial reform! There</w:t>
      </w:r>
      <w:r w:rsidR="004627C9" w:rsidRPr="002C791F">
        <w:rPr>
          <w:rStyle w:val="fontstyle52"/>
          <w:sz w:val="28"/>
          <w:szCs w:val="28"/>
        </w:rPr>
        <w:t xml:space="preserve">fore, I believe that after the </w:t>
      </w:r>
      <w:r w:rsidRPr="002C791F">
        <w:rPr>
          <w:rStyle w:val="fontstyle52"/>
          <w:i/>
          <w:sz w:val="28"/>
          <w:szCs w:val="28"/>
        </w:rPr>
        <w:t>Improvisation Case</w:t>
      </w:r>
      <w:r w:rsidRPr="002C791F">
        <w:rPr>
          <w:rStyle w:val="fontstyle52"/>
          <w:sz w:val="28"/>
          <w:szCs w:val="28"/>
        </w:rPr>
        <w:t xml:space="preserve"> and before the powerful emergence of Stanislav </w:t>
      </w:r>
      <w:proofErr w:type="spellStart"/>
      <w:r w:rsidR="00EA6538" w:rsidRPr="002C791F">
        <w:rPr>
          <w:rStyle w:val="fontstyle52"/>
          <w:sz w:val="28"/>
          <w:szCs w:val="28"/>
        </w:rPr>
        <w:t>Stratiev</w:t>
      </w:r>
      <w:proofErr w:type="spellEnd"/>
      <w:r w:rsidR="00EA6538" w:rsidRPr="002C791F">
        <w:rPr>
          <w:rStyle w:val="fontstyle52"/>
          <w:sz w:val="28"/>
          <w:szCs w:val="28"/>
        </w:rPr>
        <w:t xml:space="preserve">, the satirical comedy </w:t>
      </w:r>
      <w:r w:rsidRPr="002C791F">
        <w:rPr>
          <w:rStyle w:val="fontstyle52"/>
          <w:i/>
          <w:sz w:val="28"/>
          <w:szCs w:val="28"/>
        </w:rPr>
        <w:t>Dressing Venus</w:t>
      </w:r>
      <w:r w:rsidRPr="002C791F">
        <w:rPr>
          <w:rStyle w:val="fontstyle52"/>
          <w:sz w:val="28"/>
          <w:szCs w:val="28"/>
        </w:rPr>
        <w:t xml:space="preserve"> by </w:t>
      </w:r>
      <w:proofErr w:type="spellStart"/>
      <w:r w:rsidRPr="002C791F">
        <w:rPr>
          <w:rStyle w:val="fontstyle52"/>
          <w:sz w:val="28"/>
          <w:szCs w:val="28"/>
        </w:rPr>
        <w:t>Dobri</w:t>
      </w:r>
      <w:proofErr w:type="spellEnd"/>
      <w:r w:rsidRPr="002C791F">
        <w:rPr>
          <w:rStyle w:val="fontstyle52"/>
          <w:sz w:val="28"/>
          <w:szCs w:val="28"/>
        </w:rPr>
        <w:t xml:space="preserve"> </w:t>
      </w:r>
      <w:proofErr w:type="spellStart"/>
      <w:r w:rsidRPr="002C791F">
        <w:rPr>
          <w:rStyle w:val="fontstyle52"/>
          <w:sz w:val="28"/>
          <w:szCs w:val="28"/>
        </w:rPr>
        <w:t>Zhotev</w:t>
      </w:r>
      <w:proofErr w:type="spellEnd"/>
      <w:r w:rsidRPr="002C791F">
        <w:rPr>
          <w:rStyle w:val="fontstyle52"/>
          <w:sz w:val="28"/>
          <w:szCs w:val="28"/>
        </w:rPr>
        <w:t xml:space="preserve"> should also have been mentioned. </w:t>
      </w:r>
    </w:p>
    <w:p w14:paraId="70190C21" w14:textId="757A484C" w:rsidR="004B1A98" w:rsidRPr="002C791F" w:rsidRDefault="007F6AC3" w:rsidP="00EA6538">
      <w:pPr>
        <w:spacing w:line="276" w:lineRule="auto"/>
        <w:ind w:firstLine="709"/>
        <w:jc w:val="both"/>
        <w:rPr>
          <w:rStyle w:val="fontstyle52"/>
          <w:sz w:val="28"/>
          <w:szCs w:val="28"/>
        </w:rPr>
      </w:pPr>
      <w:r w:rsidRPr="002C791F">
        <w:rPr>
          <w:rStyle w:val="fontstyle52"/>
          <w:sz w:val="28"/>
          <w:szCs w:val="28"/>
        </w:rPr>
        <w:t xml:space="preserve">Directly related to the dissertation topic are the four author publications </w:t>
      </w:r>
      <w:r w:rsidR="00EA6538" w:rsidRPr="002C791F">
        <w:rPr>
          <w:rStyle w:val="fontstyle52"/>
          <w:sz w:val="28"/>
          <w:szCs w:val="28"/>
        </w:rPr>
        <w:t xml:space="preserve">listed in the so-called annual </w:t>
      </w:r>
      <w:r w:rsidRPr="002C791F">
        <w:rPr>
          <w:rStyle w:val="fontstyle52"/>
          <w:i/>
          <w:sz w:val="28"/>
          <w:szCs w:val="28"/>
        </w:rPr>
        <w:t>Young Sc</w:t>
      </w:r>
      <w:r w:rsidR="00285ECF" w:rsidRPr="002C791F">
        <w:rPr>
          <w:rStyle w:val="fontstyle52"/>
          <w:i/>
          <w:sz w:val="28"/>
          <w:szCs w:val="28"/>
        </w:rPr>
        <w:t>ientific</w:t>
      </w:r>
      <w:r w:rsidRPr="002C791F">
        <w:rPr>
          <w:rStyle w:val="fontstyle52"/>
          <w:i/>
          <w:sz w:val="28"/>
          <w:szCs w:val="28"/>
        </w:rPr>
        <w:t xml:space="preserve"> Forum for Music and Dance</w:t>
      </w:r>
      <w:r w:rsidR="00EA6538" w:rsidRPr="002C791F">
        <w:rPr>
          <w:rStyle w:val="fontstyle52"/>
          <w:sz w:val="28"/>
          <w:szCs w:val="28"/>
        </w:rPr>
        <w:t>,</w:t>
      </w:r>
      <w:r w:rsidRPr="002C791F">
        <w:rPr>
          <w:rStyle w:val="fontstyle52"/>
          <w:sz w:val="28"/>
          <w:szCs w:val="28"/>
        </w:rPr>
        <w:t xml:space="preserve"> Sofia: New Bulgarian University, during the period 2021–2024.</w:t>
      </w:r>
    </w:p>
    <w:p w14:paraId="70190C23" w14:textId="78BA2E5F" w:rsidR="00426560" w:rsidRPr="002C791F" w:rsidRDefault="00AA0B8C" w:rsidP="00EA6538">
      <w:pPr>
        <w:spacing w:line="276" w:lineRule="auto"/>
        <w:ind w:firstLine="709"/>
        <w:jc w:val="both"/>
        <w:rPr>
          <w:rStyle w:val="fontstyle52"/>
          <w:sz w:val="28"/>
          <w:szCs w:val="28"/>
        </w:rPr>
      </w:pPr>
      <w:r w:rsidRPr="002C791F">
        <w:rPr>
          <w:rStyle w:val="fontstyle52"/>
          <w:sz w:val="28"/>
          <w:szCs w:val="28"/>
        </w:rPr>
        <w:t>The task outlined in the introduction and its successful implementation at an adequate dissertation level are also confirmed by the List of Contributions, reasonably formulated in five points, without unnecessary overestimation of their real content. They fit within the already noted undeniable achievements of the dissertation and are obj</w:t>
      </w:r>
      <w:r w:rsidR="00CF6117" w:rsidRPr="002C791F">
        <w:rPr>
          <w:rStyle w:val="fontstyle52"/>
          <w:sz w:val="28"/>
          <w:szCs w:val="28"/>
        </w:rPr>
        <w:t>ectively positioned among theat</w:t>
      </w:r>
      <w:r w:rsidRPr="002C791F">
        <w:rPr>
          <w:rStyle w:val="fontstyle52"/>
          <w:sz w:val="28"/>
          <w:szCs w:val="28"/>
        </w:rPr>
        <w:t>r</w:t>
      </w:r>
      <w:r w:rsidR="00CF6117" w:rsidRPr="002C791F">
        <w:rPr>
          <w:rStyle w:val="fontstyle52"/>
          <w:sz w:val="28"/>
          <w:szCs w:val="28"/>
        </w:rPr>
        <w:t>e</w:t>
      </w:r>
      <w:r w:rsidRPr="002C791F">
        <w:rPr>
          <w:rStyle w:val="fontstyle52"/>
          <w:sz w:val="28"/>
          <w:szCs w:val="28"/>
        </w:rPr>
        <w:t xml:space="preserve"> studies research into dramaturgy and stage practice during the period under examination. </w:t>
      </w:r>
    </w:p>
    <w:p w14:paraId="70190C24" w14:textId="5C2AE173" w:rsidR="00070882" w:rsidRPr="002C791F" w:rsidRDefault="00426560" w:rsidP="00EA6538">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both"/>
        <w:rPr>
          <w:rFonts w:eastAsiaTheme="minorHAnsi"/>
          <w:color w:val="auto"/>
          <w:sz w:val="28"/>
          <w:szCs w:val="28"/>
        </w:rPr>
      </w:pPr>
      <w:r w:rsidRPr="002C791F">
        <w:rPr>
          <w:rStyle w:val="fontstyle52"/>
          <w:sz w:val="28"/>
          <w:szCs w:val="28"/>
        </w:rPr>
        <w:t xml:space="preserve">In summary, based on the qualities presented in this Opinion </w:t>
      </w:r>
      <w:r w:rsidR="003239CE" w:rsidRPr="002C791F">
        <w:rPr>
          <w:rStyle w:val="fontstyle52"/>
          <w:sz w:val="28"/>
          <w:szCs w:val="28"/>
        </w:rPr>
        <w:t>on</w:t>
      </w:r>
      <w:r w:rsidRPr="002C791F">
        <w:rPr>
          <w:rStyle w:val="fontstyle52"/>
          <w:sz w:val="28"/>
          <w:szCs w:val="28"/>
        </w:rPr>
        <w:t xml:space="preserve"> the dissertation “Comedy </w:t>
      </w:r>
      <w:r w:rsidR="003C13B4" w:rsidRPr="002C791F">
        <w:rPr>
          <w:rStyle w:val="fontstyle52"/>
          <w:sz w:val="28"/>
          <w:szCs w:val="28"/>
        </w:rPr>
        <w:t xml:space="preserve">under </w:t>
      </w:r>
      <w:r w:rsidRPr="002C791F">
        <w:rPr>
          <w:rStyle w:val="fontstyle52"/>
          <w:sz w:val="28"/>
          <w:szCs w:val="28"/>
        </w:rPr>
        <w:t>Socialism: Playing with the Politic</w:t>
      </w:r>
      <w:r w:rsidR="009C16EB" w:rsidRPr="002C791F">
        <w:rPr>
          <w:rStyle w:val="fontstyle52"/>
          <w:sz w:val="28"/>
          <w:szCs w:val="28"/>
        </w:rPr>
        <w:t>al</w:t>
      </w:r>
      <w:r w:rsidRPr="002C791F">
        <w:rPr>
          <w:rStyle w:val="fontstyle52"/>
          <w:sz w:val="28"/>
          <w:szCs w:val="28"/>
        </w:rPr>
        <w:t>”</w:t>
      </w:r>
      <w:r w:rsidR="004627C9" w:rsidRPr="002C791F">
        <w:rPr>
          <w:rStyle w:val="fontstyle52"/>
          <w:sz w:val="28"/>
          <w:szCs w:val="28"/>
        </w:rPr>
        <w:t>,</w:t>
      </w:r>
      <w:r w:rsidRPr="002C791F">
        <w:rPr>
          <w:rStyle w:val="fontstyle52"/>
          <w:sz w:val="28"/>
          <w:szCs w:val="28"/>
        </w:rPr>
        <w:t xml:space="preserve"> I state that they meet the criteria for a</w:t>
      </w:r>
      <w:r w:rsidR="000D40EC">
        <w:rPr>
          <w:rStyle w:val="fontstyle52"/>
          <w:sz w:val="28"/>
          <w:szCs w:val="28"/>
        </w:rPr>
        <w:t xml:space="preserve"> successful defense before the Academic </w:t>
      </w:r>
      <w:bookmarkStart w:id="0" w:name="_GoBack"/>
      <w:r w:rsidR="000D40EC">
        <w:rPr>
          <w:rStyle w:val="fontstyle52"/>
          <w:sz w:val="28"/>
          <w:szCs w:val="28"/>
        </w:rPr>
        <w:t>J</w:t>
      </w:r>
      <w:r w:rsidRPr="002C791F">
        <w:rPr>
          <w:rStyle w:val="fontstyle52"/>
          <w:sz w:val="28"/>
          <w:szCs w:val="28"/>
        </w:rPr>
        <w:t>ury</w:t>
      </w:r>
      <w:bookmarkEnd w:id="0"/>
      <w:r w:rsidRPr="002C791F">
        <w:rPr>
          <w:rStyle w:val="fontstyle52"/>
          <w:sz w:val="28"/>
          <w:szCs w:val="28"/>
        </w:rPr>
        <w:t>. Therefor</w:t>
      </w:r>
      <w:r w:rsidR="00386B5A" w:rsidRPr="002C791F">
        <w:rPr>
          <w:rStyle w:val="fontstyle52"/>
          <w:sz w:val="28"/>
          <w:szCs w:val="28"/>
        </w:rPr>
        <w:t xml:space="preserve">e, I propose that PhD candidate </w:t>
      </w:r>
      <w:r w:rsidRPr="002C791F">
        <w:rPr>
          <w:rStyle w:val="fontstyle52"/>
          <w:sz w:val="28"/>
          <w:szCs w:val="28"/>
        </w:rPr>
        <w:t xml:space="preserve">Vanya </w:t>
      </w:r>
      <w:proofErr w:type="spellStart"/>
      <w:r w:rsidRPr="002C791F">
        <w:rPr>
          <w:rStyle w:val="fontstyle52"/>
          <w:sz w:val="28"/>
          <w:szCs w:val="28"/>
        </w:rPr>
        <w:t>Toshkova</w:t>
      </w:r>
      <w:proofErr w:type="spellEnd"/>
      <w:r w:rsidRPr="002C791F">
        <w:rPr>
          <w:rStyle w:val="fontstyle52"/>
          <w:sz w:val="28"/>
          <w:szCs w:val="28"/>
        </w:rPr>
        <w:t xml:space="preserve"> Petkova be awarded the </w:t>
      </w:r>
      <w:r w:rsidR="008552E9" w:rsidRPr="002C791F">
        <w:rPr>
          <w:sz w:val="28"/>
          <w:szCs w:val="28"/>
        </w:rPr>
        <w:t>educational and scientific</w:t>
      </w:r>
      <w:r w:rsidRPr="002C791F">
        <w:rPr>
          <w:sz w:val="28"/>
          <w:szCs w:val="28"/>
        </w:rPr>
        <w:t xml:space="preserve"> degree </w:t>
      </w:r>
      <w:r w:rsidR="00EA6538" w:rsidRPr="002C791F">
        <w:rPr>
          <w:sz w:val="28"/>
          <w:szCs w:val="28"/>
        </w:rPr>
        <w:t>“</w:t>
      </w:r>
      <w:r w:rsidRPr="002C791F">
        <w:rPr>
          <w:sz w:val="28"/>
          <w:szCs w:val="28"/>
        </w:rPr>
        <w:t>Doctor</w:t>
      </w:r>
      <w:r w:rsidR="00EA6538" w:rsidRPr="002C791F">
        <w:rPr>
          <w:sz w:val="28"/>
          <w:szCs w:val="28"/>
        </w:rPr>
        <w:t>”</w:t>
      </w:r>
      <w:r w:rsidRPr="002C791F">
        <w:rPr>
          <w:sz w:val="28"/>
          <w:szCs w:val="28"/>
        </w:rPr>
        <w:t xml:space="preserve"> in </w:t>
      </w:r>
      <w:r w:rsidR="003C13B4" w:rsidRPr="002C791F">
        <w:rPr>
          <w:sz w:val="28"/>
          <w:szCs w:val="28"/>
        </w:rPr>
        <w:t>professional field</w:t>
      </w:r>
      <w:r w:rsidR="008552E9" w:rsidRPr="002C791F">
        <w:rPr>
          <w:color w:val="auto"/>
          <w:sz w:val="28"/>
          <w:szCs w:val="28"/>
        </w:rPr>
        <w:t xml:space="preserve"> 8.4. Theat</w:t>
      </w:r>
      <w:r w:rsidRPr="002C791F">
        <w:rPr>
          <w:color w:val="auto"/>
          <w:sz w:val="28"/>
          <w:szCs w:val="28"/>
        </w:rPr>
        <w:t>r</w:t>
      </w:r>
      <w:r w:rsidR="008552E9" w:rsidRPr="002C791F">
        <w:rPr>
          <w:color w:val="auto"/>
          <w:sz w:val="28"/>
          <w:szCs w:val="28"/>
        </w:rPr>
        <w:t>e</w:t>
      </w:r>
      <w:r w:rsidRPr="002C791F">
        <w:rPr>
          <w:color w:val="auto"/>
          <w:sz w:val="28"/>
          <w:szCs w:val="28"/>
        </w:rPr>
        <w:t xml:space="preserve"> and Film Arts.</w:t>
      </w:r>
    </w:p>
    <w:p w14:paraId="70190C25" w14:textId="398C90CB" w:rsidR="008606FF" w:rsidRPr="002C791F" w:rsidRDefault="00070882" w:rsidP="00EA6538">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both"/>
        <w:rPr>
          <w:color w:val="auto"/>
          <w:sz w:val="28"/>
          <w:szCs w:val="28"/>
        </w:rPr>
      </w:pPr>
      <w:r w:rsidRPr="002C791F">
        <w:rPr>
          <w:color w:val="auto"/>
          <w:sz w:val="28"/>
          <w:szCs w:val="28"/>
        </w:rPr>
        <w:t>I vote YES!</w:t>
      </w:r>
    </w:p>
    <w:p w14:paraId="609B8C4B" w14:textId="77777777" w:rsidR="004627C9" w:rsidRPr="002C791F" w:rsidRDefault="004627C9" w:rsidP="00EA6538">
      <w:pPr>
        <w:widowControl/>
        <w:pBdr>
          <w:top w:val="none" w:sz="0" w:space="0" w:color="auto"/>
          <w:left w:val="none" w:sz="0" w:space="0" w:color="auto"/>
          <w:bottom w:val="none" w:sz="0" w:space="0" w:color="auto"/>
          <w:right w:val="none" w:sz="0" w:space="0" w:color="auto"/>
          <w:between w:val="none" w:sz="0" w:space="0" w:color="auto"/>
        </w:pBdr>
        <w:spacing w:after="160" w:line="276" w:lineRule="auto"/>
        <w:ind w:firstLine="709"/>
        <w:jc w:val="both"/>
        <w:rPr>
          <w:rFonts w:eastAsiaTheme="minorHAnsi"/>
          <w:color w:val="auto"/>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9"/>
        <w:gridCol w:w="4213"/>
      </w:tblGrid>
      <w:tr w:rsidR="00A92BB3" w:rsidRPr="007078CA" w14:paraId="0121A1D3" w14:textId="77777777" w:rsidTr="00A92BB3">
        <w:tc>
          <w:tcPr>
            <w:tcW w:w="4849" w:type="dxa"/>
          </w:tcPr>
          <w:p w14:paraId="020AF7FE" w14:textId="2EEFA98B" w:rsidR="00A92BB3" w:rsidRPr="002C791F" w:rsidRDefault="00290E04" w:rsidP="00EA6538">
            <w:pPr>
              <w:widowControl/>
              <w:pBdr>
                <w:top w:val="none" w:sz="0" w:space="0" w:color="auto"/>
                <w:left w:val="none" w:sz="0" w:space="0" w:color="auto"/>
                <w:bottom w:val="none" w:sz="0" w:space="0" w:color="auto"/>
                <w:right w:val="none" w:sz="0" w:space="0" w:color="auto"/>
                <w:between w:val="none" w:sz="0" w:space="0" w:color="auto"/>
              </w:pBdr>
              <w:spacing w:line="276" w:lineRule="auto"/>
              <w:jc w:val="both"/>
              <w:rPr>
                <w:rFonts w:eastAsiaTheme="minorHAnsi"/>
                <w:b/>
                <w:color w:val="auto"/>
                <w:sz w:val="28"/>
                <w:szCs w:val="28"/>
              </w:rPr>
            </w:pPr>
            <w:r w:rsidRPr="002C791F">
              <w:rPr>
                <w:b/>
                <w:color w:val="auto"/>
                <w:sz w:val="28"/>
                <w:szCs w:val="28"/>
              </w:rPr>
              <w:t>19 July</w:t>
            </w:r>
            <w:r w:rsidR="00A92BB3" w:rsidRPr="002C791F">
              <w:rPr>
                <w:b/>
                <w:color w:val="auto"/>
                <w:sz w:val="28"/>
                <w:szCs w:val="28"/>
              </w:rPr>
              <w:t xml:space="preserve"> 2025 </w:t>
            </w:r>
          </w:p>
        </w:tc>
        <w:tc>
          <w:tcPr>
            <w:tcW w:w="4213" w:type="dxa"/>
          </w:tcPr>
          <w:p w14:paraId="79D87C33" w14:textId="54AE21CB" w:rsidR="00A92BB3" w:rsidRPr="007078CA" w:rsidRDefault="00A92BB3" w:rsidP="00EA6538">
            <w:pPr>
              <w:widowControl/>
              <w:pBdr>
                <w:top w:val="none" w:sz="0" w:space="0" w:color="auto"/>
                <w:left w:val="none" w:sz="0" w:space="0" w:color="auto"/>
                <w:bottom w:val="none" w:sz="0" w:space="0" w:color="auto"/>
                <w:right w:val="none" w:sz="0" w:space="0" w:color="auto"/>
                <w:between w:val="none" w:sz="0" w:space="0" w:color="auto"/>
              </w:pBdr>
              <w:spacing w:line="276" w:lineRule="auto"/>
              <w:jc w:val="both"/>
              <w:rPr>
                <w:rFonts w:eastAsiaTheme="minorHAnsi"/>
                <w:b/>
                <w:color w:val="auto"/>
                <w:sz w:val="28"/>
                <w:szCs w:val="28"/>
              </w:rPr>
            </w:pPr>
            <w:r w:rsidRPr="002C791F">
              <w:rPr>
                <w:b/>
                <w:color w:val="auto"/>
                <w:sz w:val="28"/>
                <w:szCs w:val="28"/>
              </w:rPr>
              <w:t>Prof.</w:t>
            </w:r>
            <w:r w:rsidR="003C13B4" w:rsidRPr="002C791F">
              <w:rPr>
                <w:b/>
                <w:color w:val="auto"/>
                <w:sz w:val="28"/>
                <w:szCs w:val="28"/>
              </w:rPr>
              <w:t xml:space="preserve"> </w:t>
            </w:r>
            <w:proofErr w:type="spellStart"/>
            <w:r w:rsidRPr="002C791F">
              <w:rPr>
                <w:b/>
                <w:color w:val="auto"/>
                <w:sz w:val="28"/>
                <w:szCs w:val="28"/>
              </w:rPr>
              <w:t>Bozhidar</w:t>
            </w:r>
            <w:proofErr w:type="spellEnd"/>
            <w:r w:rsidRPr="002C791F">
              <w:rPr>
                <w:b/>
                <w:color w:val="auto"/>
                <w:sz w:val="28"/>
                <w:szCs w:val="28"/>
              </w:rPr>
              <w:t xml:space="preserve"> </w:t>
            </w:r>
            <w:proofErr w:type="spellStart"/>
            <w:r w:rsidRPr="002C791F">
              <w:rPr>
                <w:b/>
                <w:color w:val="auto"/>
                <w:sz w:val="28"/>
                <w:szCs w:val="28"/>
              </w:rPr>
              <w:t>Manov</w:t>
            </w:r>
            <w:proofErr w:type="spellEnd"/>
            <w:r w:rsidR="003C13B4" w:rsidRPr="002C791F">
              <w:rPr>
                <w:b/>
                <w:color w:val="auto"/>
                <w:sz w:val="28"/>
                <w:szCs w:val="28"/>
              </w:rPr>
              <w:t>, DSc</w:t>
            </w:r>
          </w:p>
        </w:tc>
      </w:tr>
    </w:tbl>
    <w:p w14:paraId="70190C26" w14:textId="0FE93E62" w:rsidR="00A92BB3" w:rsidRPr="007078CA" w:rsidRDefault="00A92BB3" w:rsidP="00EA6538">
      <w:pPr>
        <w:widowControl/>
        <w:pBdr>
          <w:top w:val="none" w:sz="0" w:space="0" w:color="auto"/>
          <w:left w:val="none" w:sz="0" w:space="0" w:color="auto"/>
          <w:bottom w:val="none" w:sz="0" w:space="0" w:color="auto"/>
          <w:right w:val="none" w:sz="0" w:space="0" w:color="auto"/>
          <w:between w:val="none" w:sz="0" w:space="0" w:color="auto"/>
        </w:pBdr>
        <w:tabs>
          <w:tab w:val="left" w:pos="4962"/>
        </w:tabs>
        <w:spacing w:after="160" w:line="276" w:lineRule="auto"/>
        <w:ind w:firstLine="709"/>
        <w:jc w:val="both"/>
        <w:rPr>
          <w:rFonts w:eastAsiaTheme="minorHAnsi"/>
          <w:b/>
          <w:color w:val="auto"/>
          <w:sz w:val="28"/>
          <w:szCs w:val="28"/>
          <w:lang w:eastAsia="en-US"/>
        </w:rPr>
      </w:pPr>
    </w:p>
    <w:sectPr w:rsidR="00A92BB3" w:rsidRPr="007078CA" w:rsidSect="00A92BB3">
      <w:footerReference w:type="default" r:id="rId11"/>
      <w:pgSz w:w="11906" w:h="16838"/>
      <w:pgMar w:top="851"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47528F" w14:textId="77777777" w:rsidR="00A30056" w:rsidRDefault="00A30056" w:rsidP="009E6442">
      <w:r>
        <w:separator/>
      </w:r>
    </w:p>
  </w:endnote>
  <w:endnote w:type="continuationSeparator" w:id="0">
    <w:p w14:paraId="57AB7F54" w14:textId="77777777" w:rsidR="00A30056" w:rsidRDefault="00A30056" w:rsidP="009E6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2757267"/>
      <w:docPartObj>
        <w:docPartGallery w:val="Page Numbers (Bottom of Page)"/>
        <w:docPartUnique/>
      </w:docPartObj>
    </w:sdtPr>
    <w:sdtEndPr>
      <w:rPr>
        <w:noProof/>
      </w:rPr>
    </w:sdtEndPr>
    <w:sdtContent>
      <w:p w14:paraId="4230212F" w14:textId="591F3686" w:rsidR="003239CE" w:rsidRDefault="003239CE">
        <w:pPr>
          <w:pStyle w:val="Footer"/>
          <w:jc w:val="right"/>
        </w:pPr>
        <w:r>
          <w:fldChar w:fldCharType="begin"/>
        </w:r>
        <w:r>
          <w:instrText xml:space="preserve"> PAGE   \* MERGEFORMAT </w:instrText>
        </w:r>
        <w:r>
          <w:fldChar w:fldCharType="separate"/>
        </w:r>
        <w:r w:rsidR="000D40EC">
          <w:rPr>
            <w:noProof/>
          </w:rPr>
          <w:t>2</w:t>
        </w:r>
        <w:r>
          <w:rPr>
            <w:noProof/>
          </w:rPr>
          <w:fldChar w:fldCharType="end"/>
        </w:r>
      </w:p>
    </w:sdtContent>
  </w:sdt>
  <w:p w14:paraId="27D4D7D3" w14:textId="77777777" w:rsidR="003239CE" w:rsidRDefault="003239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C5C7C2" w14:textId="77777777" w:rsidR="00A30056" w:rsidRDefault="00A30056" w:rsidP="009E6442">
      <w:r>
        <w:separator/>
      </w:r>
    </w:p>
  </w:footnote>
  <w:footnote w:type="continuationSeparator" w:id="0">
    <w:p w14:paraId="44A44917" w14:textId="77777777" w:rsidR="00A30056" w:rsidRDefault="00A30056" w:rsidP="009E64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767BC"/>
    <w:multiLevelType w:val="hybridMultilevel"/>
    <w:tmpl w:val="D0388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6B1E14"/>
    <w:multiLevelType w:val="hybridMultilevel"/>
    <w:tmpl w:val="23862562"/>
    <w:lvl w:ilvl="0" w:tplc="0409000F">
      <w:start w:val="1"/>
      <w:numFmt w:val="decimal"/>
      <w:lvlText w:val="%1."/>
      <w:lvlJc w:val="left"/>
      <w:pPr>
        <w:ind w:left="862" w:hanging="360"/>
      </w:p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start w:val="1"/>
      <w:numFmt w:val="decimal"/>
      <w:lvlText w:val="%4."/>
      <w:lvlJc w:val="left"/>
      <w:pPr>
        <w:ind w:left="3022" w:hanging="360"/>
      </w:pPr>
    </w:lvl>
    <w:lvl w:ilvl="4" w:tplc="04090019">
      <w:start w:val="1"/>
      <w:numFmt w:val="lowerLetter"/>
      <w:lvlText w:val="%5."/>
      <w:lvlJc w:val="left"/>
      <w:pPr>
        <w:ind w:left="3742" w:hanging="360"/>
      </w:pPr>
    </w:lvl>
    <w:lvl w:ilvl="5" w:tplc="0409001B">
      <w:start w:val="1"/>
      <w:numFmt w:val="lowerRoman"/>
      <w:lvlText w:val="%6."/>
      <w:lvlJc w:val="right"/>
      <w:pPr>
        <w:ind w:left="4462" w:hanging="180"/>
      </w:pPr>
    </w:lvl>
    <w:lvl w:ilvl="6" w:tplc="0409000F">
      <w:start w:val="1"/>
      <w:numFmt w:val="decimal"/>
      <w:lvlText w:val="%7."/>
      <w:lvlJc w:val="left"/>
      <w:pPr>
        <w:ind w:left="5182" w:hanging="360"/>
      </w:pPr>
    </w:lvl>
    <w:lvl w:ilvl="7" w:tplc="04090019">
      <w:start w:val="1"/>
      <w:numFmt w:val="lowerLetter"/>
      <w:lvlText w:val="%8."/>
      <w:lvlJc w:val="left"/>
      <w:pPr>
        <w:ind w:left="5902" w:hanging="360"/>
      </w:pPr>
    </w:lvl>
    <w:lvl w:ilvl="8" w:tplc="0409001B">
      <w:start w:val="1"/>
      <w:numFmt w:val="lowerRoman"/>
      <w:lvlText w:val="%9."/>
      <w:lvlJc w:val="right"/>
      <w:pPr>
        <w:ind w:left="6622"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442"/>
    <w:rsid w:val="00003AD3"/>
    <w:rsid w:val="000258E1"/>
    <w:rsid w:val="00026A9A"/>
    <w:rsid w:val="00033070"/>
    <w:rsid w:val="00070882"/>
    <w:rsid w:val="00081771"/>
    <w:rsid w:val="000C335F"/>
    <w:rsid w:val="000D2A97"/>
    <w:rsid w:val="000D40EC"/>
    <w:rsid w:val="000D43E0"/>
    <w:rsid w:val="000F0FEE"/>
    <w:rsid w:val="000F2ACC"/>
    <w:rsid w:val="000F687C"/>
    <w:rsid w:val="000F7D6A"/>
    <w:rsid w:val="00135ADF"/>
    <w:rsid w:val="00141619"/>
    <w:rsid w:val="00187A9B"/>
    <w:rsid w:val="00196284"/>
    <w:rsid w:val="001A7E66"/>
    <w:rsid w:val="001B6823"/>
    <w:rsid w:val="001D163A"/>
    <w:rsid w:val="001E73D3"/>
    <w:rsid w:val="00232C77"/>
    <w:rsid w:val="0023365F"/>
    <w:rsid w:val="0023445B"/>
    <w:rsid w:val="00237CB4"/>
    <w:rsid w:val="00242282"/>
    <w:rsid w:val="00261AED"/>
    <w:rsid w:val="00262695"/>
    <w:rsid w:val="0027233A"/>
    <w:rsid w:val="00285ECF"/>
    <w:rsid w:val="00290E04"/>
    <w:rsid w:val="002A536B"/>
    <w:rsid w:val="002C791F"/>
    <w:rsid w:val="003239CE"/>
    <w:rsid w:val="003449C6"/>
    <w:rsid w:val="00352B09"/>
    <w:rsid w:val="00360D10"/>
    <w:rsid w:val="003852B1"/>
    <w:rsid w:val="00386B5A"/>
    <w:rsid w:val="00393E19"/>
    <w:rsid w:val="003B3C6B"/>
    <w:rsid w:val="003C13B4"/>
    <w:rsid w:val="003D5907"/>
    <w:rsid w:val="003E5F65"/>
    <w:rsid w:val="00426560"/>
    <w:rsid w:val="00427F3E"/>
    <w:rsid w:val="00440093"/>
    <w:rsid w:val="00452EEA"/>
    <w:rsid w:val="004627A5"/>
    <w:rsid w:val="004627C9"/>
    <w:rsid w:val="00485989"/>
    <w:rsid w:val="00496D53"/>
    <w:rsid w:val="004A1401"/>
    <w:rsid w:val="004B1A98"/>
    <w:rsid w:val="004D2183"/>
    <w:rsid w:val="004D2C3A"/>
    <w:rsid w:val="004D76FA"/>
    <w:rsid w:val="0050447E"/>
    <w:rsid w:val="005148AC"/>
    <w:rsid w:val="00523CFC"/>
    <w:rsid w:val="00597BF8"/>
    <w:rsid w:val="005C003D"/>
    <w:rsid w:val="005C398D"/>
    <w:rsid w:val="005D2838"/>
    <w:rsid w:val="005D78C8"/>
    <w:rsid w:val="00614BE2"/>
    <w:rsid w:val="006360C1"/>
    <w:rsid w:val="00643D4E"/>
    <w:rsid w:val="00646F03"/>
    <w:rsid w:val="006A4D60"/>
    <w:rsid w:val="006D0798"/>
    <w:rsid w:val="007078CA"/>
    <w:rsid w:val="00712B37"/>
    <w:rsid w:val="007553AA"/>
    <w:rsid w:val="0075728E"/>
    <w:rsid w:val="00767D3E"/>
    <w:rsid w:val="00793FAD"/>
    <w:rsid w:val="0079584C"/>
    <w:rsid w:val="007F6AC3"/>
    <w:rsid w:val="00804210"/>
    <w:rsid w:val="00815364"/>
    <w:rsid w:val="0082186F"/>
    <w:rsid w:val="00841B37"/>
    <w:rsid w:val="00851FB2"/>
    <w:rsid w:val="008552E9"/>
    <w:rsid w:val="008606FF"/>
    <w:rsid w:val="00877FBD"/>
    <w:rsid w:val="00881E5E"/>
    <w:rsid w:val="008B11D1"/>
    <w:rsid w:val="0090686B"/>
    <w:rsid w:val="0090744B"/>
    <w:rsid w:val="009349CE"/>
    <w:rsid w:val="00942ECD"/>
    <w:rsid w:val="00943ECE"/>
    <w:rsid w:val="009965F2"/>
    <w:rsid w:val="009C16EB"/>
    <w:rsid w:val="009E6442"/>
    <w:rsid w:val="009F0288"/>
    <w:rsid w:val="009F0411"/>
    <w:rsid w:val="009F5C26"/>
    <w:rsid w:val="00A15B43"/>
    <w:rsid w:val="00A30056"/>
    <w:rsid w:val="00A36D28"/>
    <w:rsid w:val="00A4671C"/>
    <w:rsid w:val="00A55B9F"/>
    <w:rsid w:val="00A874E8"/>
    <w:rsid w:val="00A90556"/>
    <w:rsid w:val="00A92BB3"/>
    <w:rsid w:val="00AA0B8C"/>
    <w:rsid w:val="00AB1374"/>
    <w:rsid w:val="00AD45D5"/>
    <w:rsid w:val="00B03C25"/>
    <w:rsid w:val="00B30B42"/>
    <w:rsid w:val="00B61658"/>
    <w:rsid w:val="00B747EC"/>
    <w:rsid w:val="00BD5BED"/>
    <w:rsid w:val="00C12802"/>
    <w:rsid w:val="00C2371B"/>
    <w:rsid w:val="00C417D3"/>
    <w:rsid w:val="00C42B64"/>
    <w:rsid w:val="00C776C4"/>
    <w:rsid w:val="00C876E9"/>
    <w:rsid w:val="00CD5F52"/>
    <w:rsid w:val="00CF6117"/>
    <w:rsid w:val="00CF7B9F"/>
    <w:rsid w:val="00D47FD6"/>
    <w:rsid w:val="00D62021"/>
    <w:rsid w:val="00D63692"/>
    <w:rsid w:val="00D664A7"/>
    <w:rsid w:val="00D66881"/>
    <w:rsid w:val="00DC67E6"/>
    <w:rsid w:val="00DD36EC"/>
    <w:rsid w:val="00E4296B"/>
    <w:rsid w:val="00E43F95"/>
    <w:rsid w:val="00E8580C"/>
    <w:rsid w:val="00E92C92"/>
    <w:rsid w:val="00EA6538"/>
    <w:rsid w:val="00EB6FEF"/>
    <w:rsid w:val="00EF32F5"/>
    <w:rsid w:val="00EF7D36"/>
    <w:rsid w:val="00F148DD"/>
    <w:rsid w:val="00F25B78"/>
    <w:rsid w:val="00F51955"/>
    <w:rsid w:val="00F74AE3"/>
    <w:rsid w:val="00F9180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90C09"/>
  <w15:chartTrackingRefBased/>
  <w15:docId w15:val="{37D6D1A6-B99A-4E21-9DED-99E7C6036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E6442"/>
    <w:pPr>
      <w:widowControl w:val="0"/>
      <w:pBdr>
        <w:top w:val="nil"/>
        <w:left w:val="nil"/>
        <w:bottom w:val="nil"/>
        <w:right w:val="nil"/>
        <w:between w:val="nil"/>
      </w:pBdr>
      <w:spacing w:after="0" w:line="240" w:lineRule="auto"/>
    </w:pPr>
    <w:rPr>
      <w:rFonts w:ascii="Times New Roman" w:eastAsia="Times New Roman" w:hAnsi="Times New Roman" w:cs="Times New Roman"/>
      <w:color w:val="000000"/>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442"/>
    <w:pPr>
      <w:ind w:left="720"/>
      <w:contextualSpacing/>
    </w:pPr>
  </w:style>
  <w:style w:type="paragraph" w:styleId="FootnoteText">
    <w:name w:val="footnote text"/>
    <w:basedOn w:val="Normal"/>
    <w:link w:val="FootnoteTextChar"/>
    <w:uiPriority w:val="99"/>
    <w:semiHidden/>
    <w:unhideWhenUsed/>
    <w:rsid w:val="009E6442"/>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lang w:eastAsia="en-US"/>
    </w:rPr>
  </w:style>
  <w:style w:type="character" w:customStyle="1" w:styleId="FootnoteTextChar">
    <w:name w:val="Footnote Text Char"/>
    <w:basedOn w:val="DefaultParagraphFont"/>
    <w:link w:val="FootnoteText"/>
    <w:uiPriority w:val="99"/>
    <w:semiHidden/>
    <w:rsid w:val="009E6442"/>
    <w:rPr>
      <w:rFonts w:ascii="Calibri" w:eastAsia="Calibri" w:hAnsi="Calibri" w:cs="Times New Roman"/>
      <w:sz w:val="20"/>
      <w:szCs w:val="20"/>
    </w:rPr>
  </w:style>
  <w:style w:type="character" w:styleId="FootnoteReference">
    <w:name w:val="footnote reference"/>
    <w:uiPriority w:val="99"/>
    <w:semiHidden/>
    <w:unhideWhenUsed/>
    <w:rsid w:val="009E6442"/>
    <w:rPr>
      <w:vertAlign w:val="superscript"/>
    </w:rPr>
  </w:style>
  <w:style w:type="character" w:customStyle="1" w:styleId="fontstyle52">
    <w:name w:val="fontstyle52"/>
    <w:basedOn w:val="DefaultParagraphFont"/>
    <w:rsid w:val="00393E19"/>
  </w:style>
  <w:style w:type="table" w:styleId="TableGrid">
    <w:name w:val="Table Grid"/>
    <w:basedOn w:val="TableNormal"/>
    <w:uiPriority w:val="39"/>
    <w:rsid w:val="00A92B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965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5F2"/>
    <w:rPr>
      <w:rFonts w:ascii="Segoe UI" w:eastAsia="Times New Roman" w:hAnsi="Segoe UI" w:cs="Segoe UI"/>
      <w:color w:val="000000"/>
      <w:sz w:val="18"/>
      <w:szCs w:val="18"/>
      <w:lang w:eastAsia="bg-BG"/>
    </w:rPr>
  </w:style>
  <w:style w:type="paragraph" w:styleId="Header">
    <w:name w:val="header"/>
    <w:basedOn w:val="Normal"/>
    <w:link w:val="HeaderChar"/>
    <w:uiPriority w:val="99"/>
    <w:unhideWhenUsed/>
    <w:rsid w:val="003239CE"/>
    <w:pPr>
      <w:tabs>
        <w:tab w:val="center" w:pos="4536"/>
        <w:tab w:val="right" w:pos="9072"/>
      </w:tabs>
    </w:pPr>
  </w:style>
  <w:style w:type="character" w:customStyle="1" w:styleId="HeaderChar">
    <w:name w:val="Header Char"/>
    <w:basedOn w:val="DefaultParagraphFont"/>
    <w:link w:val="Header"/>
    <w:uiPriority w:val="99"/>
    <w:rsid w:val="003239CE"/>
    <w:rPr>
      <w:rFonts w:ascii="Times New Roman" w:eastAsia="Times New Roman" w:hAnsi="Times New Roman" w:cs="Times New Roman"/>
      <w:color w:val="000000"/>
      <w:lang w:eastAsia="bg-BG"/>
    </w:rPr>
  </w:style>
  <w:style w:type="paragraph" w:styleId="Footer">
    <w:name w:val="footer"/>
    <w:basedOn w:val="Normal"/>
    <w:link w:val="FooterChar"/>
    <w:uiPriority w:val="99"/>
    <w:unhideWhenUsed/>
    <w:rsid w:val="003239CE"/>
    <w:pPr>
      <w:tabs>
        <w:tab w:val="center" w:pos="4536"/>
        <w:tab w:val="right" w:pos="9072"/>
      </w:tabs>
    </w:pPr>
  </w:style>
  <w:style w:type="character" w:customStyle="1" w:styleId="FooterChar">
    <w:name w:val="Footer Char"/>
    <w:basedOn w:val="DefaultParagraphFont"/>
    <w:link w:val="Footer"/>
    <w:uiPriority w:val="99"/>
    <w:rsid w:val="003239CE"/>
    <w:rPr>
      <w:rFonts w:ascii="Times New Roman" w:eastAsia="Times New Roman" w:hAnsi="Times New Roman" w:cs="Times New Roman"/>
      <w:color w:val="000000"/>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c42a668-aa84-4991-8a0c-b1d726e97a91">
      <Terms xmlns="http://schemas.microsoft.com/office/infopath/2007/PartnerControls"/>
    </lcf76f155ced4ddcb4097134ff3c332f>
    <TaxCatchAll xmlns="9ca543eb-4228-47f1-aa26-761137b387f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5A7CA43480D7D4BA0B5E4DF7E24E14E" ma:contentTypeVersion="19" ma:contentTypeDescription="Create a new document." ma:contentTypeScope="" ma:versionID="2047b05c07874812c45fe9761fa2fa9c">
  <xsd:schema xmlns:xsd="http://www.w3.org/2001/XMLSchema" xmlns:xs="http://www.w3.org/2001/XMLSchema" xmlns:p="http://schemas.microsoft.com/office/2006/metadata/properties" xmlns:ns2="ac42a668-aa84-4991-8a0c-b1d726e97a91" xmlns:ns3="9ca543eb-4228-47f1-aa26-761137b387f0" targetNamespace="http://schemas.microsoft.com/office/2006/metadata/properties" ma:root="true" ma:fieldsID="072372bff7c42f344641ac6cd76c2527" ns2:_="" ns3:_="">
    <xsd:import namespace="ac42a668-aa84-4991-8a0c-b1d726e97a91"/>
    <xsd:import namespace="9ca543eb-4228-47f1-aa26-761137b387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42a668-aa84-4991-8a0c-b1d726e97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188280d-6a5f-48d4-a44b-cccce16574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a543eb-4228-47f1-aa26-761137b387f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Колона за класифициране &quot;Обхващане на всички&quot;" ma:hidden="true" ma:list="{eb8d2f16-7bc7-4a07-b957-43acfe44a57b}" ma:internalName="TaxCatchAll" ma:showField="CatchAllData" ma:web="9ca543eb-4228-47f1-aa26-761137b387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13DC7-4251-4DF7-BA8D-2695CA94C12E}">
  <ds:schemaRefs>
    <ds:schemaRef ds:uri="http://schemas.microsoft.com/office/2006/metadata/properties"/>
    <ds:schemaRef ds:uri="http://schemas.microsoft.com/office/infopath/2007/PartnerControls"/>
    <ds:schemaRef ds:uri="ac42a668-aa84-4991-8a0c-b1d726e97a91"/>
    <ds:schemaRef ds:uri="9ca543eb-4228-47f1-aa26-761137b387f0"/>
  </ds:schemaRefs>
</ds:datastoreItem>
</file>

<file path=customXml/itemProps2.xml><?xml version="1.0" encoding="utf-8"?>
<ds:datastoreItem xmlns:ds="http://schemas.openxmlformats.org/officeDocument/2006/customXml" ds:itemID="{6AD68CD7-40A2-4528-B658-4E43098CE9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42a668-aa84-4991-8a0c-b1d726e97a91"/>
    <ds:schemaRef ds:uri="9ca543eb-4228-47f1-aa26-761137b387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A1F37E-E3DF-458E-B82D-1C8043F41A55}">
  <ds:schemaRefs>
    <ds:schemaRef ds:uri="http://schemas.microsoft.com/sharepoint/v3/contenttype/forms"/>
  </ds:schemaRefs>
</ds:datastoreItem>
</file>

<file path=customXml/itemProps4.xml><?xml version="1.0" encoding="utf-8"?>
<ds:datastoreItem xmlns:ds="http://schemas.openxmlformats.org/officeDocument/2006/customXml" ds:itemID="{192F3CAD-0428-4FC6-B663-F694EE0DF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1004</Words>
  <Characters>5727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B_Manov</dc:creator>
  <cp:keywords/>
  <dc:description/>
  <cp:lastModifiedBy>Vanya Petkova</cp:lastModifiedBy>
  <cp:revision>14</cp:revision>
  <dcterms:created xsi:type="dcterms:W3CDTF">2025-08-29T11:49:00Z</dcterms:created>
  <dcterms:modified xsi:type="dcterms:W3CDTF">2025-09-11T13:35:00Z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0x010100F5A7CA43480D7D4BA0B5E4DF7E24E14E</vt:lpwstr>
  </property>
  <property fmtid="{D5CDD505-2E9C-101B-9397-08002B2CF9AE}" pid="3" name="MediaServiceImageTags">
    <vt:lpwstr/>
  </property>
</Properties>
</file>