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E6442" w:rsidRPr="009E6442" w:rsidRDefault="000D43E0" w:rsidP="009E6442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160" w:line="276" w:lineRule="auto"/>
        <w:jc w:val="center"/>
        <w:rPr>
          <w:rFonts w:eastAsiaTheme="minorHAnsi"/>
          <w:b/>
          <w:color w:val="auto"/>
          <w:sz w:val="32"/>
          <w:szCs w:val="32"/>
          <w:lang w:eastAsia="en-US"/>
        </w:rPr>
      </w:pPr>
      <w:r>
        <w:rPr>
          <w:rFonts w:eastAsiaTheme="minorHAnsi"/>
          <w:b/>
          <w:color w:val="auto"/>
          <w:sz w:val="32"/>
          <w:szCs w:val="32"/>
          <w:lang w:val="en-US" w:eastAsia="en-US"/>
        </w:rPr>
        <w:t>СТАНОВИЩЕ</w:t>
      </w:r>
    </w:p>
    <w:p w:rsidR="009E6442" w:rsidRDefault="000C335F" w:rsidP="009E6442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160" w:line="276" w:lineRule="auto"/>
        <w:jc w:val="center"/>
        <w:rPr>
          <w:rFonts w:eastAsiaTheme="minorHAnsi"/>
          <w:color w:val="auto"/>
          <w:sz w:val="32"/>
          <w:szCs w:val="32"/>
          <w:lang w:eastAsia="en-US"/>
        </w:rPr>
      </w:pPr>
      <w:r>
        <w:rPr>
          <w:rFonts w:eastAsiaTheme="minorHAnsi"/>
          <w:color w:val="auto"/>
          <w:sz w:val="32"/>
          <w:szCs w:val="32"/>
          <w:lang w:eastAsia="en-US"/>
        </w:rPr>
        <w:t>за</w:t>
      </w:r>
      <w:r w:rsidR="009E6442" w:rsidRPr="009E6442">
        <w:rPr>
          <w:rFonts w:eastAsiaTheme="minorHAnsi"/>
          <w:color w:val="auto"/>
          <w:sz w:val="32"/>
          <w:szCs w:val="32"/>
          <w:lang w:eastAsia="en-US"/>
        </w:rPr>
        <w:t xml:space="preserve"> дисертационния труд</w:t>
      </w:r>
    </w:p>
    <w:p w:rsidR="00C417D3" w:rsidRPr="00C417D3" w:rsidRDefault="00C417D3" w:rsidP="00C417D3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160" w:line="276" w:lineRule="auto"/>
        <w:jc w:val="center"/>
        <w:rPr>
          <w:rFonts w:eastAsiaTheme="minorHAnsi"/>
          <w:color w:val="auto"/>
          <w:sz w:val="32"/>
          <w:szCs w:val="32"/>
          <w:lang w:eastAsia="en-US"/>
        </w:rPr>
      </w:pPr>
      <w:r>
        <w:rPr>
          <w:rFonts w:eastAsiaTheme="minorHAnsi"/>
          <w:color w:val="auto"/>
          <w:sz w:val="32"/>
          <w:szCs w:val="32"/>
          <w:lang w:eastAsia="en-US"/>
        </w:rPr>
        <w:t xml:space="preserve"> </w:t>
      </w:r>
    </w:p>
    <w:p w:rsidR="00C417D3" w:rsidRDefault="00C417D3" w:rsidP="000D43E0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160" w:line="276" w:lineRule="auto"/>
        <w:jc w:val="center"/>
        <w:rPr>
          <w:rFonts w:eastAsiaTheme="minorHAnsi"/>
          <w:b/>
          <w:color w:val="auto"/>
          <w:sz w:val="28"/>
          <w:szCs w:val="28"/>
          <w:lang w:eastAsia="en-US"/>
        </w:rPr>
      </w:pPr>
      <w:r w:rsidRPr="000D43E0">
        <w:rPr>
          <w:rFonts w:eastAsiaTheme="minorHAnsi"/>
          <w:b/>
          <w:color w:val="auto"/>
          <w:sz w:val="28"/>
          <w:szCs w:val="28"/>
          <w:lang w:eastAsia="en-US"/>
        </w:rPr>
        <w:t>КОМЕДИЯТА ПРЕЗ СОЦИАЛИЗМА:</w:t>
      </w:r>
      <w:r w:rsidR="000D43E0">
        <w:rPr>
          <w:rFonts w:eastAsiaTheme="minorHAnsi"/>
          <w:b/>
          <w:color w:val="auto"/>
          <w:sz w:val="28"/>
          <w:szCs w:val="28"/>
          <w:lang w:val="en-US" w:eastAsia="en-US"/>
        </w:rPr>
        <w:t xml:space="preserve"> </w:t>
      </w:r>
      <w:r w:rsidR="000D43E0">
        <w:rPr>
          <w:rFonts w:eastAsiaTheme="minorHAnsi"/>
          <w:b/>
          <w:color w:val="auto"/>
          <w:sz w:val="28"/>
          <w:szCs w:val="28"/>
          <w:lang w:eastAsia="en-US"/>
        </w:rPr>
        <w:t xml:space="preserve"> </w:t>
      </w:r>
      <w:r w:rsidRPr="000D43E0">
        <w:rPr>
          <w:rFonts w:eastAsiaTheme="minorHAnsi"/>
          <w:b/>
          <w:color w:val="auto"/>
          <w:sz w:val="28"/>
          <w:szCs w:val="28"/>
          <w:lang w:eastAsia="en-US"/>
        </w:rPr>
        <w:t>ИГРА С ПОЛИТИЧЕСКОТО</w:t>
      </w:r>
    </w:p>
    <w:p w:rsidR="000D43E0" w:rsidRPr="000D43E0" w:rsidRDefault="000D43E0" w:rsidP="000D43E0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160" w:line="276" w:lineRule="auto"/>
        <w:jc w:val="center"/>
        <w:rPr>
          <w:rFonts w:eastAsiaTheme="minorHAnsi"/>
          <w:b/>
          <w:color w:val="auto"/>
          <w:sz w:val="28"/>
          <w:szCs w:val="28"/>
          <w:lang w:val="en-US" w:eastAsia="en-US"/>
        </w:rPr>
      </w:pPr>
    </w:p>
    <w:p w:rsidR="000D43E0" w:rsidRDefault="00C417D3" w:rsidP="000D43E0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160" w:line="276" w:lineRule="auto"/>
        <w:jc w:val="center"/>
        <w:rPr>
          <w:rFonts w:eastAsiaTheme="minorHAnsi"/>
          <w:color w:val="auto"/>
          <w:sz w:val="32"/>
          <w:szCs w:val="32"/>
          <w:lang w:eastAsia="en-US"/>
        </w:rPr>
      </w:pPr>
      <w:r>
        <w:rPr>
          <w:rFonts w:eastAsiaTheme="minorHAnsi"/>
          <w:color w:val="auto"/>
          <w:sz w:val="32"/>
          <w:szCs w:val="32"/>
          <w:lang w:eastAsia="en-US"/>
        </w:rPr>
        <w:t>за получаване</w:t>
      </w:r>
      <w:r w:rsidRPr="00C417D3">
        <w:rPr>
          <w:rFonts w:eastAsiaTheme="minorHAnsi"/>
          <w:color w:val="auto"/>
          <w:sz w:val="32"/>
          <w:szCs w:val="32"/>
          <w:lang w:eastAsia="en-US"/>
        </w:rPr>
        <w:t xml:space="preserve"> на образов</w:t>
      </w:r>
      <w:r w:rsidR="000D43E0">
        <w:rPr>
          <w:rFonts w:eastAsiaTheme="minorHAnsi"/>
          <w:color w:val="auto"/>
          <w:sz w:val="32"/>
          <w:szCs w:val="32"/>
          <w:lang w:eastAsia="en-US"/>
        </w:rPr>
        <w:t>ателна и научна степен „доктор“</w:t>
      </w:r>
    </w:p>
    <w:p w:rsidR="00C417D3" w:rsidRPr="000D43E0" w:rsidRDefault="000D43E0" w:rsidP="000D43E0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160" w:line="276" w:lineRule="auto"/>
        <w:jc w:val="center"/>
        <w:rPr>
          <w:rFonts w:eastAsiaTheme="minorHAnsi"/>
          <w:color w:val="auto"/>
          <w:sz w:val="32"/>
          <w:szCs w:val="32"/>
          <w:lang w:eastAsia="en-US"/>
        </w:rPr>
      </w:pPr>
      <w:r w:rsidRPr="000D43E0">
        <w:rPr>
          <w:rFonts w:eastAsiaTheme="minorHAnsi"/>
          <w:color w:val="auto"/>
          <w:sz w:val="32"/>
          <w:szCs w:val="32"/>
          <w:lang w:eastAsia="en-US"/>
        </w:rPr>
        <w:t xml:space="preserve">в </w:t>
      </w:r>
      <w:r w:rsidR="00C417D3" w:rsidRPr="000D43E0">
        <w:rPr>
          <w:rFonts w:eastAsiaTheme="minorHAnsi"/>
          <w:color w:val="auto"/>
          <w:sz w:val="32"/>
          <w:szCs w:val="32"/>
          <w:lang w:eastAsia="en-US"/>
        </w:rPr>
        <w:t>професионално направление:8.4. Театрално и филмово изкуство</w:t>
      </w:r>
    </w:p>
    <w:p w:rsidR="00C417D3" w:rsidRPr="00C417D3" w:rsidRDefault="00C417D3" w:rsidP="00C417D3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160" w:line="276" w:lineRule="auto"/>
        <w:jc w:val="center"/>
        <w:rPr>
          <w:rFonts w:eastAsiaTheme="minorHAnsi"/>
          <w:b/>
          <w:color w:val="auto"/>
          <w:sz w:val="32"/>
          <w:szCs w:val="32"/>
          <w:lang w:eastAsia="en-US"/>
        </w:rPr>
      </w:pPr>
      <w:r>
        <w:rPr>
          <w:rFonts w:eastAsiaTheme="minorHAnsi"/>
          <w:color w:val="auto"/>
          <w:sz w:val="32"/>
          <w:szCs w:val="32"/>
          <w:lang w:eastAsia="en-US"/>
        </w:rPr>
        <w:t xml:space="preserve">с кандидат </w:t>
      </w:r>
      <w:r w:rsidRPr="00C417D3">
        <w:rPr>
          <w:rFonts w:eastAsiaTheme="minorHAnsi"/>
          <w:b/>
          <w:color w:val="auto"/>
          <w:sz w:val="32"/>
          <w:szCs w:val="32"/>
          <w:lang w:eastAsia="en-US"/>
        </w:rPr>
        <w:t>Ваня Тошкова Петкова</w:t>
      </w:r>
    </w:p>
    <w:p w:rsidR="009E6442" w:rsidRPr="009E6442" w:rsidRDefault="00C417D3" w:rsidP="00C417D3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160" w:line="276" w:lineRule="auto"/>
        <w:rPr>
          <w:rFonts w:eastAsiaTheme="minorHAnsi"/>
          <w:color w:val="auto"/>
          <w:sz w:val="32"/>
          <w:szCs w:val="32"/>
          <w:lang w:eastAsia="en-US"/>
        </w:rPr>
      </w:pPr>
      <w:r w:rsidRPr="00C417D3">
        <w:rPr>
          <w:rFonts w:eastAsiaTheme="minorHAnsi"/>
          <w:b/>
          <w:color w:val="auto"/>
          <w:sz w:val="32"/>
          <w:szCs w:val="32"/>
          <w:lang w:eastAsia="en-US"/>
        </w:rPr>
        <w:t>Научен ръководител:</w:t>
      </w:r>
      <w:r>
        <w:rPr>
          <w:rFonts w:eastAsiaTheme="minorHAnsi"/>
          <w:color w:val="auto"/>
          <w:sz w:val="32"/>
          <w:szCs w:val="32"/>
          <w:lang w:eastAsia="en-US"/>
        </w:rPr>
        <w:t xml:space="preserve"> </w:t>
      </w:r>
      <w:r w:rsidRPr="00C417D3">
        <w:rPr>
          <w:rFonts w:eastAsiaTheme="minorHAnsi"/>
          <w:color w:val="auto"/>
          <w:sz w:val="32"/>
          <w:szCs w:val="32"/>
          <w:lang w:eastAsia="en-US"/>
        </w:rPr>
        <w:t>проф. Виолета Дечева, д.н.</w:t>
      </w:r>
      <w:r>
        <w:rPr>
          <w:rFonts w:eastAsiaTheme="minorHAnsi"/>
          <w:b/>
          <w:color w:val="auto"/>
          <w:sz w:val="32"/>
          <w:szCs w:val="32"/>
          <w:lang w:eastAsia="en-US"/>
        </w:rPr>
        <w:t xml:space="preserve"> </w:t>
      </w:r>
    </w:p>
    <w:p w:rsidR="009E6442" w:rsidRPr="009E6442" w:rsidRDefault="009E6442" w:rsidP="009E6442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160" w:line="276" w:lineRule="auto"/>
        <w:rPr>
          <w:rFonts w:eastAsiaTheme="minorHAnsi"/>
          <w:color w:val="auto"/>
          <w:sz w:val="32"/>
          <w:szCs w:val="32"/>
          <w:lang w:eastAsia="en-US"/>
        </w:rPr>
      </w:pPr>
      <w:r w:rsidRPr="009E6442">
        <w:rPr>
          <w:rFonts w:eastAsiaTheme="minorHAnsi"/>
          <w:b/>
          <w:color w:val="auto"/>
          <w:sz w:val="32"/>
          <w:szCs w:val="32"/>
          <w:lang w:eastAsia="en-US"/>
        </w:rPr>
        <w:t>Рецензент:</w:t>
      </w:r>
      <w:r w:rsidR="003B3C6B">
        <w:rPr>
          <w:rFonts w:eastAsiaTheme="minorHAnsi"/>
          <w:color w:val="auto"/>
          <w:sz w:val="32"/>
          <w:szCs w:val="32"/>
          <w:lang w:eastAsia="en-US"/>
        </w:rPr>
        <w:t xml:space="preserve"> Проф. </w:t>
      </w:r>
      <w:r w:rsidRPr="009E6442">
        <w:rPr>
          <w:rFonts w:eastAsiaTheme="minorHAnsi"/>
          <w:color w:val="auto"/>
          <w:sz w:val="32"/>
          <w:szCs w:val="32"/>
          <w:lang w:eastAsia="en-US"/>
        </w:rPr>
        <w:t>Божидар Стефанов Манов</w:t>
      </w:r>
      <w:r w:rsidR="003B3C6B">
        <w:rPr>
          <w:rFonts w:eastAsiaTheme="minorHAnsi"/>
          <w:color w:val="auto"/>
          <w:sz w:val="32"/>
          <w:szCs w:val="32"/>
          <w:lang w:val="en-US" w:eastAsia="en-US"/>
        </w:rPr>
        <w:t>, д.н.</w:t>
      </w:r>
    </w:p>
    <w:p w:rsidR="00614BE2" w:rsidRDefault="00614BE2" w:rsidP="009E6442">
      <w:pPr>
        <w:jc w:val="both"/>
        <w:rPr>
          <w:sz w:val="32"/>
          <w:szCs w:val="32"/>
        </w:rPr>
      </w:pPr>
    </w:p>
    <w:p w:rsidR="00614BE2" w:rsidRDefault="00614BE2" w:rsidP="009F5C26">
      <w:pPr>
        <w:spacing w:line="276" w:lineRule="auto"/>
        <w:rPr>
          <w:sz w:val="32"/>
          <w:szCs w:val="32"/>
        </w:rPr>
      </w:pPr>
      <w:r>
        <w:rPr>
          <w:sz w:val="32"/>
          <w:szCs w:val="32"/>
        </w:rPr>
        <w:t xml:space="preserve">Без съмнение, </w:t>
      </w:r>
      <w:r w:rsidR="0082186F">
        <w:rPr>
          <w:sz w:val="32"/>
          <w:szCs w:val="32"/>
        </w:rPr>
        <w:t>авторката</w:t>
      </w:r>
      <w:r>
        <w:rPr>
          <w:sz w:val="32"/>
          <w:szCs w:val="32"/>
        </w:rPr>
        <w:t xml:space="preserve"> на предложената дисертационна работа</w:t>
      </w:r>
      <w:r w:rsidR="0082186F">
        <w:rPr>
          <w:sz w:val="32"/>
          <w:szCs w:val="32"/>
        </w:rPr>
        <w:t>,</w:t>
      </w:r>
      <w:r>
        <w:rPr>
          <w:sz w:val="32"/>
          <w:szCs w:val="32"/>
        </w:rPr>
        <w:t xml:space="preserve"> </w:t>
      </w:r>
      <w:r w:rsidR="0082186F">
        <w:rPr>
          <w:sz w:val="32"/>
          <w:szCs w:val="32"/>
        </w:rPr>
        <w:t xml:space="preserve">докторант </w:t>
      </w:r>
      <w:r w:rsidR="0082186F" w:rsidRPr="00614BE2">
        <w:rPr>
          <w:rFonts w:eastAsiaTheme="minorHAnsi"/>
          <w:color w:val="auto"/>
          <w:sz w:val="32"/>
          <w:szCs w:val="32"/>
          <w:lang w:eastAsia="en-US"/>
        </w:rPr>
        <w:t>Ваня Тошкова Петкова</w:t>
      </w:r>
      <w:r w:rsidR="0082186F">
        <w:rPr>
          <w:sz w:val="32"/>
          <w:szCs w:val="32"/>
        </w:rPr>
        <w:t xml:space="preserve"> </w:t>
      </w:r>
      <w:r>
        <w:rPr>
          <w:sz w:val="32"/>
          <w:szCs w:val="32"/>
        </w:rPr>
        <w:t>се е ориентирала към много необходима, п</w:t>
      </w:r>
      <w:r w:rsidR="0082186F">
        <w:rPr>
          <w:sz w:val="32"/>
          <w:szCs w:val="32"/>
        </w:rPr>
        <w:t>олезна тема, която липсва като ц</w:t>
      </w:r>
      <w:r>
        <w:rPr>
          <w:sz w:val="32"/>
          <w:szCs w:val="32"/>
        </w:rPr>
        <w:t xml:space="preserve">ялостно изследване в критическата литература за българската драма и театър! </w:t>
      </w:r>
      <w:r w:rsidR="0082186F">
        <w:rPr>
          <w:sz w:val="32"/>
          <w:szCs w:val="32"/>
        </w:rPr>
        <w:t xml:space="preserve">Казвам това, без да съм пряко принадлежащ към гилдията на театъра и драмата </w:t>
      </w:r>
      <w:r w:rsidR="0082186F">
        <w:rPr>
          <w:sz w:val="32"/>
          <w:szCs w:val="32"/>
          <w:lang w:val="en-US"/>
        </w:rPr>
        <w:t>(</w:t>
      </w:r>
      <w:r w:rsidR="0082186F">
        <w:rPr>
          <w:sz w:val="32"/>
          <w:szCs w:val="32"/>
        </w:rPr>
        <w:t xml:space="preserve">както е известно аз съм от една друга </w:t>
      </w:r>
      <w:r w:rsidR="00135ADF">
        <w:rPr>
          <w:sz w:val="32"/>
          <w:szCs w:val="32"/>
        </w:rPr>
        <w:t>„</w:t>
      </w:r>
      <w:r w:rsidR="0082186F">
        <w:rPr>
          <w:sz w:val="32"/>
          <w:szCs w:val="32"/>
        </w:rPr>
        <w:t>драма</w:t>
      </w:r>
      <w:r w:rsidR="00135ADF">
        <w:rPr>
          <w:sz w:val="32"/>
          <w:szCs w:val="32"/>
        </w:rPr>
        <w:t>“</w:t>
      </w:r>
      <w:r w:rsidR="0082186F">
        <w:rPr>
          <w:sz w:val="32"/>
          <w:szCs w:val="32"/>
        </w:rPr>
        <w:t xml:space="preserve"> – българското кино :-</w:t>
      </w:r>
      <w:r w:rsidR="0082186F">
        <w:rPr>
          <w:sz w:val="32"/>
          <w:szCs w:val="32"/>
          <w:lang w:val="en-US"/>
        </w:rPr>
        <w:t>)</w:t>
      </w:r>
      <w:r w:rsidR="0082186F">
        <w:rPr>
          <w:sz w:val="32"/>
          <w:szCs w:val="32"/>
        </w:rPr>
        <w:t xml:space="preserve">! Но </w:t>
      </w:r>
      <w:r w:rsidR="00440093">
        <w:rPr>
          <w:sz w:val="32"/>
          <w:szCs w:val="32"/>
        </w:rPr>
        <w:t xml:space="preserve">още като </w:t>
      </w:r>
      <w:r w:rsidR="0082186F">
        <w:rPr>
          <w:sz w:val="32"/>
          <w:szCs w:val="32"/>
        </w:rPr>
        <w:t>студент в НАТФИЗ</w:t>
      </w:r>
      <w:r w:rsidR="00135ADF">
        <w:rPr>
          <w:sz w:val="32"/>
          <w:szCs w:val="32"/>
        </w:rPr>
        <w:t>,</w:t>
      </w:r>
      <w:r w:rsidR="0082186F">
        <w:rPr>
          <w:sz w:val="32"/>
          <w:szCs w:val="32"/>
        </w:rPr>
        <w:t xml:space="preserve"> </w:t>
      </w:r>
      <w:r w:rsidR="00135ADF">
        <w:rPr>
          <w:sz w:val="32"/>
          <w:szCs w:val="32"/>
        </w:rPr>
        <w:t xml:space="preserve">имах определен интерес и възможност почти всяка вечер да посещавам столичните театри, а сред тях и Сатиричния, само на 50 метра от Академията. </w:t>
      </w:r>
    </w:p>
    <w:p w:rsidR="00D62021" w:rsidRDefault="00D62021" w:rsidP="009F5C26">
      <w:pPr>
        <w:spacing w:line="276" w:lineRule="auto"/>
        <w:rPr>
          <w:sz w:val="32"/>
          <w:szCs w:val="32"/>
        </w:rPr>
      </w:pPr>
      <w:r>
        <w:rPr>
          <w:sz w:val="32"/>
          <w:szCs w:val="32"/>
        </w:rPr>
        <w:t xml:space="preserve">А втората половина на 60-те години и особено 70-те определено поднасяха не само интересни и добри театрални спектакли, но и някои изненади, които бързо нашумяваха по неофициалните канали на персоналната информация. </w:t>
      </w:r>
    </w:p>
    <w:p w:rsidR="0082186F" w:rsidRDefault="004D76FA" w:rsidP="009F5C26">
      <w:pPr>
        <w:spacing w:line="276" w:lineRule="auto"/>
        <w:rPr>
          <w:sz w:val="32"/>
          <w:szCs w:val="32"/>
        </w:rPr>
      </w:pPr>
      <w:r>
        <w:rPr>
          <w:sz w:val="32"/>
          <w:szCs w:val="32"/>
        </w:rPr>
        <w:t>Затова си позволявам да твърдя, че докторант Ваня Петкова е обхванала в пълнота важните драматически текстове от най-интересния период през социализма и техните синхронни по време сценични постановки.</w:t>
      </w:r>
    </w:p>
    <w:p w:rsidR="00C776C4" w:rsidRDefault="003D5907" w:rsidP="00C776C4">
      <w:pPr>
        <w:spacing w:line="276" w:lineRule="auto"/>
        <w:rPr>
          <w:sz w:val="32"/>
          <w:szCs w:val="32"/>
        </w:rPr>
      </w:pPr>
      <w:r>
        <w:rPr>
          <w:sz w:val="32"/>
          <w:szCs w:val="32"/>
        </w:rPr>
        <w:lastRenderedPageBreak/>
        <w:t xml:space="preserve">Съдържанието на дисертационния труд много правилно и достоверно </w:t>
      </w:r>
      <w:r w:rsidR="00187A9B">
        <w:rPr>
          <w:sz w:val="32"/>
          <w:szCs w:val="32"/>
        </w:rPr>
        <w:t xml:space="preserve">структурира тематичните раздели </w:t>
      </w:r>
      <w:r w:rsidR="00187A9B">
        <w:rPr>
          <w:sz w:val="32"/>
          <w:szCs w:val="32"/>
          <w:lang w:val="en-US"/>
        </w:rPr>
        <w:t>(</w:t>
      </w:r>
      <w:r w:rsidR="00187A9B">
        <w:rPr>
          <w:sz w:val="32"/>
          <w:szCs w:val="32"/>
        </w:rPr>
        <w:t>глави</w:t>
      </w:r>
      <w:r w:rsidR="00187A9B">
        <w:rPr>
          <w:sz w:val="32"/>
          <w:szCs w:val="32"/>
          <w:lang w:val="en-US"/>
        </w:rPr>
        <w:t>)</w:t>
      </w:r>
      <w:r w:rsidR="005D78C8">
        <w:rPr>
          <w:sz w:val="32"/>
          <w:szCs w:val="32"/>
        </w:rPr>
        <w:t xml:space="preserve">. Затова </w:t>
      </w:r>
      <w:r w:rsidR="00187A9B">
        <w:rPr>
          <w:sz w:val="32"/>
          <w:szCs w:val="32"/>
        </w:rPr>
        <w:t xml:space="preserve">естествено и разумно започва с необходимото отчетливо разполагане на театъра в </w:t>
      </w:r>
      <w:r w:rsidR="00187A9B" w:rsidRPr="00187A9B">
        <w:rPr>
          <w:sz w:val="32"/>
          <w:szCs w:val="32"/>
        </w:rPr>
        <w:t>„предлаганите</w:t>
      </w:r>
      <w:r w:rsidR="00187A9B">
        <w:rPr>
          <w:sz w:val="32"/>
          <w:szCs w:val="32"/>
        </w:rPr>
        <w:t xml:space="preserve"> обстоятелства“ на  п</w:t>
      </w:r>
      <w:r w:rsidR="00187A9B" w:rsidRPr="00187A9B">
        <w:rPr>
          <w:sz w:val="32"/>
          <w:szCs w:val="32"/>
        </w:rPr>
        <w:t>олитически</w:t>
      </w:r>
      <w:r w:rsidR="00187A9B">
        <w:rPr>
          <w:sz w:val="32"/>
          <w:szCs w:val="32"/>
        </w:rPr>
        <w:t>я</w:t>
      </w:r>
      <w:r w:rsidR="00187A9B" w:rsidRPr="00187A9B">
        <w:rPr>
          <w:sz w:val="32"/>
          <w:szCs w:val="32"/>
        </w:rPr>
        <w:t xml:space="preserve"> режим и </w:t>
      </w:r>
      <w:r w:rsidR="00187A9B">
        <w:rPr>
          <w:sz w:val="32"/>
          <w:szCs w:val="32"/>
        </w:rPr>
        <w:t xml:space="preserve">господстваща </w:t>
      </w:r>
      <w:r w:rsidR="00187A9B" w:rsidRPr="00187A9B">
        <w:rPr>
          <w:sz w:val="32"/>
          <w:szCs w:val="32"/>
        </w:rPr>
        <w:t>идеология</w:t>
      </w:r>
      <w:r w:rsidR="00187A9B">
        <w:rPr>
          <w:sz w:val="32"/>
          <w:szCs w:val="32"/>
        </w:rPr>
        <w:t xml:space="preserve"> през разглеждания исторически период. </w:t>
      </w:r>
      <w:r w:rsidR="00C776C4">
        <w:rPr>
          <w:sz w:val="32"/>
          <w:szCs w:val="32"/>
        </w:rPr>
        <w:t xml:space="preserve">Много точно са маркирани властовите лостове в </w:t>
      </w:r>
      <w:r w:rsidR="000D2A97">
        <w:rPr>
          <w:sz w:val="32"/>
          <w:szCs w:val="32"/>
        </w:rPr>
        <w:t xml:space="preserve">декретивната </w:t>
      </w:r>
      <w:r w:rsidR="00C776C4" w:rsidRPr="00C776C4">
        <w:rPr>
          <w:sz w:val="32"/>
          <w:szCs w:val="32"/>
        </w:rPr>
        <w:t>културна политика</w:t>
      </w:r>
      <w:r w:rsidR="000D2A97">
        <w:rPr>
          <w:sz w:val="32"/>
          <w:szCs w:val="32"/>
        </w:rPr>
        <w:t>, в т.ч. и механизмите на цензура</w:t>
      </w:r>
      <w:r w:rsidR="00D63692">
        <w:rPr>
          <w:sz w:val="32"/>
          <w:szCs w:val="32"/>
        </w:rPr>
        <w:t>та</w:t>
      </w:r>
      <w:r w:rsidR="000D2A97">
        <w:rPr>
          <w:sz w:val="32"/>
          <w:szCs w:val="32"/>
        </w:rPr>
        <w:t>. А в някои отделни случаи и частични „</w:t>
      </w:r>
      <w:r w:rsidR="000D2A97" w:rsidRPr="000D2A97">
        <w:rPr>
          <w:sz w:val="32"/>
          <w:szCs w:val="32"/>
        </w:rPr>
        <w:t>жестовете на съпротива</w:t>
      </w:r>
      <w:r w:rsidR="000D2A97">
        <w:rPr>
          <w:sz w:val="32"/>
          <w:szCs w:val="32"/>
        </w:rPr>
        <w:t xml:space="preserve">“. </w:t>
      </w:r>
    </w:p>
    <w:p w:rsidR="00242282" w:rsidRDefault="00242282" w:rsidP="00C776C4">
      <w:pPr>
        <w:spacing w:line="276" w:lineRule="auto"/>
        <w:rPr>
          <w:sz w:val="32"/>
          <w:szCs w:val="32"/>
        </w:rPr>
      </w:pPr>
    </w:p>
    <w:p w:rsidR="00242282" w:rsidRDefault="00242282" w:rsidP="00C776C4">
      <w:pPr>
        <w:spacing w:line="276" w:lineRule="auto"/>
        <w:rPr>
          <w:sz w:val="32"/>
          <w:szCs w:val="32"/>
        </w:rPr>
      </w:pPr>
      <w:r>
        <w:rPr>
          <w:sz w:val="32"/>
          <w:szCs w:val="32"/>
        </w:rPr>
        <w:t>Затова много наход</w:t>
      </w:r>
      <w:r w:rsidR="00F25B78">
        <w:rPr>
          <w:sz w:val="32"/>
          <w:szCs w:val="32"/>
        </w:rPr>
        <w:t>чиво и убедително веднага в следващата  втора</w:t>
      </w:r>
      <w:r w:rsidR="005D2838">
        <w:rPr>
          <w:sz w:val="32"/>
          <w:szCs w:val="32"/>
        </w:rPr>
        <w:t xml:space="preserve"> глава на текста, назована „</w:t>
      </w:r>
      <w:r w:rsidR="005D2838" w:rsidRPr="005D2838">
        <w:rPr>
          <w:sz w:val="32"/>
          <w:szCs w:val="32"/>
        </w:rPr>
        <w:t>Комедията, (траги)комичното и политиките на смеха</w:t>
      </w:r>
      <w:r w:rsidR="005D2838">
        <w:rPr>
          <w:sz w:val="32"/>
          <w:szCs w:val="32"/>
        </w:rPr>
        <w:t>“</w:t>
      </w:r>
      <w:r w:rsidR="00F25B78">
        <w:rPr>
          <w:sz w:val="32"/>
          <w:szCs w:val="32"/>
        </w:rPr>
        <w:t>,</w:t>
      </w:r>
      <w:r w:rsidR="005D2838">
        <w:rPr>
          <w:sz w:val="32"/>
          <w:szCs w:val="32"/>
        </w:rPr>
        <w:t xml:space="preserve"> се развива контратезата за </w:t>
      </w:r>
      <w:r w:rsidR="00B30B42">
        <w:rPr>
          <w:sz w:val="32"/>
          <w:szCs w:val="32"/>
        </w:rPr>
        <w:t>скрития „п</w:t>
      </w:r>
      <w:r w:rsidR="00B30B42" w:rsidRPr="00B30B42">
        <w:rPr>
          <w:sz w:val="32"/>
          <w:szCs w:val="32"/>
        </w:rPr>
        <w:t>олит</w:t>
      </w:r>
      <w:r w:rsidR="00B30B42">
        <w:rPr>
          <w:sz w:val="32"/>
          <w:szCs w:val="32"/>
        </w:rPr>
        <w:t xml:space="preserve">ическият гръбнак на комедията“, поради </w:t>
      </w:r>
      <w:r w:rsidR="000C335F">
        <w:rPr>
          <w:sz w:val="32"/>
          <w:szCs w:val="32"/>
        </w:rPr>
        <w:t>невъзможното показване</w:t>
      </w:r>
      <w:r w:rsidR="00F25B78">
        <w:rPr>
          <w:sz w:val="32"/>
          <w:szCs w:val="32"/>
        </w:rPr>
        <w:t xml:space="preserve"> на </w:t>
      </w:r>
      <w:r w:rsidR="00B30B42" w:rsidRPr="00B30B42">
        <w:rPr>
          <w:sz w:val="32"/>
          <w:szCs w:val="32"/>
        </w:rPr>
        <w:t>трагично</w:t>
      </w:r>
      <w:r w:rsidR="00EB6FEF">
        <w:rPr>
          <w:sz w:val="32"/>
          <w:szCs w:val="32"/>
        </w:rPr>
        <w:t>то</w:t>
      </w:r>
      <w:r w:rsidR="00B30B42">
        <w:rPr>
          <w:sz w:val="32"/>
          <w:szCs w:val="32"/>
        </w:rPr>
        <w:t xml:space="preserve"> на сцената!</w:t>
      </w:r>
      <w:r w:rsidR="00793FAD">
        <w:rPr>
          <w:sz w:val="32"/>
          <w:szCs w:val="32"/>
        </w:rPr>
        <w:t xml:space="preserve"> Особено привлекателно и с видимо въодушевление авторката засяга </w:t>
      </w:r>
      <w:r w:rsidR="0023365F">
        <w:rPr>
          <w:sz w:val="32"/>
          <w:szCs w:val="32"/>
        </w:rPr>
        <w:t xml:space="preserve">с елегантна доза ирония </w:t>
      </w:r>
      <w:r w:rsidR="00237CB4">
        <w:rPr>
          <w:sz w:val="32"/>
          <w:szCs w:val="32"/>
        </w:rPr>
        <w:t>хлъзгавото „формиране на държавния смях“, разбирай позволения и одобрен от цензурата!</w:t>
      </w:r>
      <w:r w:rsidR="00BD5BED">
        <w:rPr>
          <w:sz w:val="32"/>
          <w:szCs w:val="32"/>
          <w:lang w:val="en-US"/>
        </w:rPr>
        <w:t xml:space="preserve"> </w:t>
      </w:r>
      <w:r w:rsidR="00BD5BED">
        <w:rPr>
          <w:sz w:val="32"/>
          <w:szCs w:val="32"/>
        </w:rPr>
        <w:t xml:space="preserve">И съвсем на място се анализира т.нар. „Случай Импровизация“ </w:t>
      </w:r>
      <w:r w:rsidR="00D63692">
        <w:rPr>
          <w:sz w:val="32"/>
          <w:szCs w:val="32"/>
        </w:rPr>
        <w:t>от 1962 г. като емблематичен властови рефлекс на непр</w:t>
      </w:r>
      <w:r w:rsidR="00141619">
        <w:rPr>
          <w:sz w:val="32"/>
          <w:szCs w:val="32"/>
        </w:rPr>
        <w:t xml:space="preserve">икрита цензурна намеса! </w:t>
      </w:r>
      <w:r w:rsidR="00D63692">
        <w:rPr>
          <w:sz w:val="32"/>
          <w:szCs w:val="32"/>
        </w:rPr>
        <w:t xml:space="preserve"> </w:t>
      </w:r>
    </w:p>
    <w:p w:rsidR="00EB6FEF" w:rsidRDefault="00EB6FEF" w:rsidP="00C776C4">
      <w:pPr>
        <w:spacing w:line="276" w:lineRule="auto"/>
        <w:rPr>
          <w:sz w:val="32"/>
          <w:szCs w:val="32"/>
        </w:rPr>
      </w:pPr>
      <w:r>
        <w:rPr>
          <w:sz w:val="32"/>
          <w:szCs w:val="32"/>
        </w:rPr>
        <w:t xml:space="preserve">Важно е да отбележим, че авторката уверено и с добро познаване на материала се ориентира правилно в историческата фактология, придружена с достоверни, макар и кратки критически анализи на разглежданите пиеси и спектакли. </w:t>
      </w:r>
    </w:p>
    <w:p w:rsidR="00033070" w:rsidRDefault="003852B1" w:rsidP="00262695">
      <w:pPr>
        <w:spacing w:line="276" w:lineRule="auto"/>
        <w:rPr>
          <w:sz w:val="32"/>
          <w:szCs w:val="32"/>
        </w:rPr>
      </w:pPr>
      <w:r>
        <w:rPr>
          <w:sz w:val="32"/>
          <w:szCs w:val="32"/>
        </w:rPr>
        <w:t xml:space="preserve">Особено важен и убедителен е този подход </w:t>
      </w:r>
      <w:r w:rsidR="000F0FEE">
        <w:rPr>
          <w:sz w:val="32"/>
          <w:szCs w:val="32"/>
        </w:rPr>
        <w:t xml:space="preserve">в </w:t>
      </w:r>
      <w:r>
        <w:rPr>
          <w:sz w:val="32"/>
          <w:szCs w:val="32"/>
        </w:rPr>
        <w:t>с</w:t>
      </w:r>
      <w:r w:rsidR="000F687C">
        <w:rPr>
          <w:sz w:val="32"/>
          <w:szCs w:val="32"/>
        </w:rPr>
        <w:t xml:space="preserve">ледващата трета глава, където се разглеждат някои от постановките по комедии на </w:t>
      </w:r>
      <w:r w:rsidR="000F687C" w:rsidRPr="000F687C">
        <w:rPr>
          <w:sz w:val="32"/>
          <w:szCs w:val="32"/>
        </w:rPr>
        <w:t xml:space="preserve"> </w:t>
      </w:r>
      <w:r w:rsidR="000F687C">
        <w:rPr>
          <w:sz w:val="32"/>
          <w:szCs w:val="32"/>
        </w:rPr>
        <w:t xml:space="preserve">Георги Марков, Йордан Радичков, </w:t>
      </w:r>
      <w:r w:rsidR="000F687C" w:rsidRPr="000F687C">
        <w:rPr>
          <w:sz w:val="32"/>
          <w:szCs w:val="32"/>
        </w:rPr>
        <w:t>Радой Ралин, Станислав Стратиев и Иван Радоев</w:t>
      </w:r>
      <w:r w:rsidR="000F687C">
        <w:rPr>
          <w:sz w:val="32"/>
          <w:szCs w:val="32"/>
        </w:rPr>
        <w:t xml:space="preserve">. </w:t>
      </w:r>
      <w:r w:rsidR="00196284">
        <w:rPr>
          <w:sz w:val="32"/>
          <w:szCs w:val="32"/>
        </w:rPr>
        <w:t xml:space="preserve">При това </w:t>
      </w:r>
      <w:r w:rsidR="00196284" w:rsidRPr="00196284">
        <w:rPr>
          <w:sz w:val="32"/>
          <w:szCs w:val="32"/>
        </w:rPr>
        <w:t xml:space="preserve">изследването на </w:t>
      </w:r>
      <w:r w:rsidR="000F0FEE">
        <w:rPr>
          <w:sz w:val="32"/>
          <w:szCs w:val="32"/>
        </w:rPr>
        <w:t>отнасянето</w:t>
      </w:r>
      <w:r w:rsidR="00196284">
        <w:rPr>
          <w:sz w:val="32"/>
          <w:szCs w:val="32"/>
        </w:rPr>
        <w:t xml:space="preserve"> на комедийни</w:t>
      </w:r>
      <w:r w:rsidR="00262695">
        <w:rPr>
          <w:sz w:val="32"/>
          <w:szCs w:val="32"/>
        </w:rPr>
        <w:t>те им</w:t>
      </w:r>
      <w:r w:rsidR="00196284">
        <w:rPr>
          <w:sz w:val="32"/>
          <w:szCs w:val="32"/>
        </w:rPr>
        <w:t xml:space="preserve"> сюжет</w:t>
      </w:r>
      <w:r w:rsidR="00262695">
        <w:rPr>
          <w:sz w:val="32"/>
          <w:szCs w:val="32"/>
        </w:rPr>
        <w:t>и</w:t>
      </w:r>
      <w:r w:rsidR="000F0FEE">
        <w:rPr>
          <w:sz w:val="32"/>
          <w:szCs w:val="32"/>
        </w:rPr>
        <w:t xml:space="preserve"> към</w:t>
      </w:r>
      <w:r w:rsidR="00196284">
        <w:rPr>
          <w:sz w:val="32"/>
          <w:szCs w:val="32"/>
        </w:rPr>
        <w:t xml:space="preserve"> </w:t>
      </w:r>
      <w:r w:rsidR="00196284">
        <w:rPr>
          <w:sz w:val="32"/>
          <w:szCs w:val="32"/>
          <w:lang w:val="en-US"/>
        </w:rPr>
        <w:t>конюн</w:t>
      </w:r>
      <w:r w:rsidR="00196284">
        <w:rPr>
          <w:sz w:val="32"/>
          <w:szCs w:val="32"/>
        </w:rPr>
        <w:t>ктурните</w:t>
      </w:r>
      <w:r w:rsidR="00196284">
        <w:rPr>
          <w:sz w:val="32"/>
          <w:szCs w:val="32"/>
          <w:lang w:val="en-US"/>
        </w:rPr>
        <w:t xml:space="preserve"> </w:t>
      </w:r>
      <w:r w:rsidR="00262695">
        <w:rPr>
          <w:sz w:val="32"/>
          <w:szCs w:val="32"/>
        </w:rPr>
        <w:t>политически</w:t>
      </w:r>
      <w:r w:rsidR="00196284">
        <w:rPr>
          <w:sz w:val="32"/>
          <w:szCs w:val="32"/>
        </w:rPr>
        <w:t xml:space="preserve"> реалии, т.е. </w:t>
      </w:r>
      <w:r w:rsidR="00196284" w:rsidRPr="00196284">
        <w:rPr>
          <w:sz w:val="32"/>
          <w:szCs w:val="32"/>
        </w:rPr>
        <w:t xml:space="preserve"> </w:t>
      </w:r>
      <w:r w:rsidR="00262695">
        <w:rPr>
          <w:sz w:val="32"/>
          <w:szCs w:val="32"/>
        </w:rPr>
        <w:t xml:space="preserve">„играта с </w:t>
      </w:r>
      <w:r w:rsidR="00196284" w:rsidRPr="00196284">
        <w:rPr>
          <w:sz w:val="32"/>
          <w:szCs w:val="32"/>
        </w:rPr>
        <w:t>политическото</w:t>
      </w:r>
      <w:r w:rsidR="00262695">
        <w:rPr>
          <w:sz w:val="32"/>
          <w:szCs w:val="32"/>
        </w:rPr>
        <w:t xml:space="preserve">“, в което се разполагат драматургическите им компоненти, </w:t>
      </w:r>
      <w:r w:rsidR="00196284" w:rsidRPr="00196284">
        <w:rPr>
          <w:sz w:val="32"/>
          <w:szCs w:val="32"/>
        </w:rPr>
        <w:t xml:space="preserve">не остава само до нивото на жанра, </w:t>
      </w:r>
      <w:r w:rsidR="000F0FEE">
        <w:rPr>
          <w:sz w:val="32"/>
          <w:szCs w:val="32"/>
        </w:rPr>
        <w:t>а</w:t>
      </w:r>
      <w:r w:rsidR="00262695">
        <w:rPr>
          <w:sz w:val="32"/>
          <w:szCs w:val="32"/>
        </w:rPr>
        <w:t xml:space="preserve"> посланията се отправят </w:t>
      </w:r>
      <w:r w:rsidR="000F0FEE">
        <w:rPr>
          <w:sz w:val="32"/>
          <w:szCs w:val="32"/>
        </w:rPr>
        <w:t xml:space="preserve">с неприкрита острота </w:t>
      </w:r>
      <w:r w:rsidR="00262695">
        <w:rPr>
          <w:sz w:val="32"/>
          <w:szCs w:val="32"/>
        </w:rPr>
        <w:t xml:space="preserve">към зрителната зала!  </w:t>
      </w:r>
    </w:p>
    <w:p w:rsidR="00033070" w:rsidRDefault="00033070" w:rsidP="00262695">
      <w:pPr>
        <w:spacing w:line="276" w:lineRule="auto"/>
        <w:rPr>
          <w:sz w:val="32"/>
          <w:szCs w:val="32"/>
        </w:rPr>
      </w:pPr>
      <w:r>
        <w:rPr>
          <w:sz w:val="32"/>
          <w:szCs w:val="32"/>
        </w:rPr>
        <w:lastRenderedPageBreak/>
        <w:t>Да си позволим едно кратко отклонение от конкретния анализ на дисертаци</w:t>
      </w:r>
      <w:r w:rsidR="005C003D">
        <w:rPr>
          <w:sz w:val="32"/>
          <w:szCs w:val="32"/>
        </w:rPr>
        <w:t>онния труд и да погледнем тъкмо</w:t>
      </w:r>
      <w:r>
        <w:rPr>
          <w:sz w:val="32"/>
          <w:szCs w:val="32"/>
        </w:rPr>
        <w:t xml:space="preserve"> към едно възможно жанрово „разширение“ </w:t>
      </w:r>
      <w:r w:rsidR="001A7E66">
        <w:rPr>
          <w:sz w:val="32"/>
          <w:szCs w:val="32"/>
        </w:rPr>
        <w:t xml:space="preserve">на комедията през социализма. </w:t>
      </w:r>
    </w:p>
    <w:p w:rsidR="00523CFC" w:rsidRPr="00BD5BED" w:rsidRDefault="00523CFC" w:rsidP="00262695">
      <w:pPr>
        <w:spacing w:line="276" w:lineRule="auto"/>
        <w:rPr>
          <w:sz w:val="32"/>
          <w:szCs w:val="32"/>
        </w:rPr>
      </w:pPr>
    </w:p>
    <w:p w:rsidR="0023445B" w:rsidRDefault="00523CFC" w:rsidP="00881E5E">
      <w:pPr>
        <w:spacing w:line="276" w:lineRule="auto"/>
        <w:rPr>
          <w:sz w:val="32"/>
          <w:szCs w:val="32"/>
        </w:rPr>
      </w:pPr>
      <w:r>
        <w:rPr>
          <w:sz w:val="32"/>
          <w:szCs w:val="32"/>
        </w:rPr>
        <w:t>Както е известно, силно ф</w:t>
      </w:r>
      <w:r w:rsidR="00B747EC" w:rsidRPr="00B747EC">
        <w:rPr>
          <w:sz w:val="32"/>
          <w:szCs w:val="32"/>
        </w:rPr>
        <w:t xml:space="preserve">аворизираният </w:t>
      </w:r>
      <w:r w:rsidR="00B747EC">
        <w:rPr>
          <w:sz w:val="32"/>
          <w:szCs w:val="32"/>
        </w:rPr>
        <w:t xml:space="preserve">съветски </w:t>
      </w:r>
      <w:r w:rsidR="00C12802">
        <w:rPr>
          <w:sz w:val="32"/>
          <w:szCs w:val="32"/>
        </w:rPr>
        <w:t xml:space="preserve">писател и </w:t>
      </w:r>
      <w:r w:rsidR="00B747EC">
        <w:rPr>
          <w:sz w:val="32"/>
          <w:szCs w:val="32"/>
        </w:rPr>
        <w:t xml:space="preserve">драматург Всеволод Вишневски </w:t>
      </w:r>
      <w:r w:rsidR="00DD36EC">
        <w:rPr>
          <w:sz w:val="32"/>
          <w:szCs w:val="32"/>
          <w:lang w:val="en-US"/>
        </w:rPr>
        <w:t>(</w:t>
      </w:r>
      <w:r w:rsidR="00DD36EC">
        <w:rPr>
          <w:sz w:val="32"/>
          <w:szCs w:val="32"/>
        </w:rPr>
        <w:t>1900-1951</w:t>
      </w:r>
      <w:r w:rsidR="00DD36EC">
        <w:rPr>
          <w:sz w:val="32"/>
          <w:szCs w:val="32"/>
          <w:lang w:val="en-US"/>
        </w:rPr>
        <w:t xml:space="preserve">) </w:t>
      </w:r>
      <w:r w:rsidR="00B747EC">
        <w:rPr>
          <w:sz w:val="32"/>
          <w:szCs w:val="32"/>
        </w:rPr>
        <w:t xml:space="preserve">остави своята </w:t>
      </w:r>
      <w:r w:rsidR="004D2183">
        <w:rPr>
          <w:sz w:val="32"/>
          <w:szCs w:val="32"/>
        </w:rPr>
        <w:t>изключи</w:t>
      </w:r>
      <w:r w:rsidR="000F2ACC">
        <w:rPr>
          <w:sz w:val="32"/>
          <w:szCs w:val="32"/>
        </w:rPr>
        <w:t xml:space="preserve">телно популярна </w:t>
      </w:r>
      <w:r w:rsidR="005C003D">
        <w:rPr>
          <w:sz w:val="32"/>
          <w:szCs w:val="32"/>
        </w:rPr>
        <w:t xml:space="preserve">патетична пиеса със заглавие - </w:t>
      </w:r>
      <w:r w:rsidR="00B747EC">
        <w:rPr>
          <w:sz w:val="32"/>
          <w:szCs w:val="32"/>
        </w:rPr>
        <w:t>емблематичен жанров оксиморон „Оптимистична трагедия“</w:t>
      </w:r>
      <w:r w:rsidR="00C12802">
        <w:rPr>
          <w:sz w:val="32"/>
          <w:szCs w:val="32"/>
        </w:rPr>
        <w:t xml:space="preserve"> </w:t>
      </w:r>
      <w:r w:rsidR="00C12802">
        <w:rPr>
          <w:sz w:val="32"/>
          <w:szCs w:val="32"/>
          <w:lang w:val="en-US"/>
        </w:rPr>
        <w:t>(</w:t>
      </w:r>
      <w:r w:rsidR="00C12802">
        <w:rPr>
          <w:sz w:val="32"/>
          <w:szCs w:val="32"/>
        </w:rPr>
        <w:t>1933</w:t>
      </w:r>
      <w:r w:rsidR="00C12802">
        <w:rPr>
          <w:sz w:val="32"/>
          <w:szCs w:val="32"/>
          <w:lang w:val="en-US"/>
        </w:rPr>
        <w:t>)</w:t>
      </w:r>
      <w:r w:rsidR="00A874E8">
        <w:rPr>
          <w:sz w:val="32"/>
          <w:szCs w:val="32"/>
          <w:lang w:val="en-US"/>
        </w:rPr>
        <w:t xml:space="preserve">, посветена на 15-годишнината на </w:t>
      </w:r>
      <w:r w:rsidR="00A874E8">
        <w:rPr>
          <w:sz w:val="32"/>
          <w:szCs w:val="32"/>
        </w:rPr>
        <w:t>Червената армия</w:t>
      </w:r>
      <w:r w:rsidR="00B747EC">
        <w:rPr>
          <w:sz w:val="32"/>
          <w:szCs w:val="32"/>
        </w:rPr>
        <w:t xml:space="preserve">! </w:t>
      </w:r>
      <w:r w:rsidR="005C398D">
        <w:rPr>
          <w:sz w:val="32"/>
          <w:szCs w:val="32"/>
        </w:rPr>
        <w:t xml:space="preserve">По-късно бе създаден и филм </w:t>
      </w:r>
      <w:r w:rsidR="005C398D">
        <w:rPr>
          <w:sz w:val="32"/>
          <w:szCs w:val="32"/>
          <w:lang w:val="en-US"/>
        </w:rPr>
        <w:t>(</w:t>
      </w:r>
      <w:r w:rsidR="005C398D">
        <w:rPr>
          <w:sz w:val="32"/>
          <w:szCs w:val="32"/>
        </w:rPr>
        <w:t>1963</w:t>
      </w:r>
      <w:r w:rsidR="005C398D">
        <w:rPr>
          <w:sz w:val="32"/>
          <w:szCs w:val="32"/>
          <w:lang w:val="en-US"/>
        </w:rPr>
        <w:t>)</w:t>
      </w:r>
      <w:r w:rsidR="005C398D">
        <w:rPr>
          <w:sz w:val="32"/>
          <w:szCs w:val="32"/>
        </w:rPr>
        <w:t xml:space="preserve"> със зна</w:t>
      </w:r>
      <w:r w:rsidR="00452EEA">
        <w:rPr>
          <w:sz w:val="32"/>
          <w:szCs w:val="32"/>
        </w:rPr>
        <w:t>менити</w:t>
      </w:r>
      <w:r w:rsidR="005C398D">
        <w:rPr>
          <w:sz w:val="32"/>
          <w:szCs w:val="32"/>
        </w:rPr>
        <w:t xml:space="preserve">я актьор Вячеслав Тихонов! </w:t>
      </w:r>
      <w:r w:rsidR="005C003D">
        <w:rPr>
          <w:sz w:val="32"/>
          <w:szCs w:val="32"/>
        </w:rPr>
        <w:t>А н</w:t>
      </w:r>
      <w:r w:rsidR="000F2ACC">
        <w:rPr>
          <w:sz w:val="32"/>
          <w:szCs w:val="32"/>
        </w:rPr>
        <w:t>якои български драматурзи пък родиха и също оставиха в т</w:t>
      </w:r>
      <w:r w:rsidR="005C398D">
        <w:rPr>
          <w:sz w:val="32"/>
          <w:szCs w:val="32"/>
        </w:rPr>
        <w:t>еатралните</w:t>
      </w:r>
      <w:r w:rsidR="004D2C3A">
        <w:rPr>
          <w:sz w:val="32"/>
          <w:szCs w:val="32"/>
        </w:rPr>
        <w:t xml:space="preserve"> анали огледален жа</w:t>
      </w:r>
      <w:r w:rsidR="000F2ACC">
        <w:rPr>
          <w:sz w:val="32"/>
          <w:szCs w:val="32"/>
        </w:rPr>
        <w:t>нров оксиморон</w:t>
      </w:r>
      <w:r w:rsidR="00CF7B9F">
        <w:rPr>
          <w:sz w:val="32"/>
          <w:szCs w:val="32"/>
        </w:rPr>
        <w:t>, да го наречем</w:t>
      </w:r>
      <w:r w:rsidR="000F2ACC">
        <w:rPr>
          <w:sz w:val="32"/>
          <w:szCs w:val="32"/>
        </w:rPr>
        <w:t xml:space="preserve"> „песимистична комедия“! Първенството без съмнение държи изключително талантливият писател Станислав Стратиев</w:t>
      </w:r>
      <w:r w:rsidR="004D2C3A">
        <w:rPr>
          <w:sz w:val="32"/>
          <w:szCs w:val="32"/>
        </w:rPr>
        <w:t xml:space="preserve"> </w:t>
      </w:r>
      <w:r w:rsidR="004D2C3A">
        <w:rPr>
          <w:sz w:val="32"/>
          <w:szCs w:val="32"/>
          <w:lang w:val="en-US"/>
        </w:rPr>
        <w:t>(1941-2000)</w:t>
      </w:r>
      <w:r w:rsidR="000F2ACC">
        <w:rPr>
          <w:sz w:val="32"/>
          <w:szCs w:val="32"/>
        </w:rPr>
        <w:t>, който уви, си отиде твърде млад. Но въпреки това присъствието му в Сатиричния теат</w:t>
      </w:r>
      <w:r w:rsidR="00AB1374">
        <w:rPr>
          <w:sz w:val="32"/>
          <w:szCs w:val="32"/>
        </w:rPr>
        <w:t>ър и въобще в българската драмат</w:t>
      </w:r>
      <w:r w:rsidR="000F2ACC">
        <w:rPr>
          <w:sz w:val="32"/>
          <w:szCs w:val="32"/>
        </w:rPr>
        <w:t>ургия е забележително и неизблед</w:t>
      </w:r>
      <w:r w:rsidR="00AB1374">
        <w:rPr>
          <w:sz w:val="32"/>
          <w:szCs w:val="32"/>
        </w:rPr>
        <w:t>н</w:t>
      </w:r>
      <w:r w:rsidR="000F2ACC">
        <w:rPr>
          <w:sz w:val="32"/>
          <w:szCs w:val="32"/>
        </w:rPr>
        <w:t>яващо! „</w:t>
      </w:r>
      <w:r w:rsidR="00393E19">
        <w:rPr>
          <w:sz w:val="32"/>
          <w:szCs w:val="32"/>
        </w:rPr>
        <w:t>Рим</w:t>
      </w:r>
      <w:r w:rsidR="000F2ACC">
        <w:rPr>
          <w:sz w:val="32"/>
          <w:szCs w:val="32"/>
        </w:rPr>
        <w:t>ска баня“</w:t>
      </w:r>
      <w:r w:rsidR="00D66881">
        <w:rPr>
          <w:sz w:val="32"/>
          <w:szCs w:val="32"/>
        </w:rPr>
        <w:t xml:space="preserve"> </w:t>
      </w:r>
      <w:r w:rsidR="00D66881">
        <w:rPr>
          <w:sz w:val="32"/>
          <w:szCs w:val="32"/>
          <w:lang w:val="en-US"/>
        </w:rPr>
        <w:t>(1974),</w:t>
      </w:r>
      <w:r w:rsidR="00AB1374">
        <w:rPr>
          <w:sz w:val="32"/>
          <w:szCs w:val="32"/>
        </w:rPr>
        <w:t xml:space="preserve"> „Сако от ве</w:t>
      </w:r>
      <w:r w:rsidR="000F2ACC">
        <w:rPr>
          <w:sz w:val="32"/>
          <w:szCs w:val="32"/>
        </w:rPr>
        <w:t>лур“</w:t>
      </w:r>
      <w:r w:rsidR="00D66881">
        <w:rPr>
          <w:sz w:val="32"/>
          <w:szCs w:val="32"/>
          <w:lang w:val="en-US"/>
        </w:rPr>
        <w:t xml:space="preserve"> (1976)</w:t>
      </w:r>
      <w:r w:rsidR="000F2ACC">
        <w:rPr>
          <w:sz w:val="32"/>
          <w:szCs w:val="32"/>
        </w:rPr>
        <w:t>, „Рейс“</w:t>
      </w:r>
      <w:r w:rsidR="00D66881">
        <w:rPr>
          <w:sz w:val="32"/>
          <w:szCs w:val="32"/>
        </w:rPr>
        <w:t xml:space="preserve"> </w:t>
      </w:r>
      <w:r w:rsidR="00D66881">
        <w:rPr>
          <w:sz w:val="32"/>
          <w:szCs w:val="32"/>
          <w:lang w:val="en-US"/>
        </w:rPr>
        <w:t xml:space="preserve">(1980), </w:t>
      </w:r>
      <w:r w:rsidR="00AB1374">
        <w:rPr>
          <w:sz w:val="32"/>
          <w:szCs w:val="32"/>
        </w:rPr>
        <w:t>без да са с еднакви качества</w:t>
      </w:r>
      <w:r w:rsidR="000F2ACC">
        <w:rPr>
          <w:sz w:val="32"/>
          <w:szCs w:val="32"/>
        </w:rPr>
        <w:t xml:space="preserve"> като драмату</w:t>
      </w:r>
      <w:r w:rsidR="00393E19">
        <w:rPr>
          <w:sz w:val="32"/>
          <w:szCs w:val="32"/>
        </w:rPr>
        <w:t>ргиче</w:t>
      </w:r>
      <w:r w:rsidR="000F2ACC">
        <w:rPr>
          <w:sz w:val="32"/>
          <w:szCs w:val="32"/>
        </w:rPr>
        <w:t>н текст и с</w:t>
      </w:r>
      <w:r w:rsidR="00AB1374">
        <w:rPr>
          <w:sz w:val="32"/>
          <w:szCs w:val="32"/>
        </w:rPr>
        <w:t xml:space="preserve">ценична реализация, въпреки това са ярка </w:t>
      </w:r>
      <w:r w:rsidR="000F2ACC">
        <w:rPr>
          <w:sz w:val="32"/>
          <w:szCs w:val="32"/>
        </w:rPr>
        <w:t xml:space="preserve">трилогия в новата соц-драматургия от 70-те години! </w:t>
      </w:r>
    </w:p>
    <w:p w:rsidR="000F2ACC" w:rsidRDefault="00CF7B9F" w:rsidP="00881E5E">
      <w:pPr>
        <w:spacing w:line="276" w:lineRule="auto"/>
        <w:rPr>
          <w:rStyle w:val="fontstyle52"/>
          <w:sz w:val="32"/>
          <w:szCs w:val="32"/>
        </w:rPr>
      </w:pPr>
      <w:r>
        <w:rPr>
          <w:sz w:val="32"/>
          <w:szCs w:val="32"/>
        </w:rPr>
        <w:t xml:space="preserve">Но </w:t>
      </w:r>
      <w:r w:rsidR="00804210">
        <w:rPr>
          <w:sz w:val="32"/>
          <w:szCs w:val="32"/>
        </w:rPr>
        <w:t>в дисертационното изследване е пропусната една друга комедийна пиеса,</w:t>
      </w:r>
      <w:r>
        <w:rPr>
          <w:sz w:val="32"/>
          <w:szCs w:val="32"/>
        </w:rPr>
        <w:t xml:space="preserve"> в никакъв случай равностойна</w:t>
      </w:r>
      <w:r w:rsidR="00804210">
        <w:rPr>
          <w:sz w:val="32"/>
          <w:szCs w:val="32"/>
        </w:rPr>
        <w:t xml:space="preserve"> на Стратиевите майсторски образци</w:t>
      </w:r>
      <w:r w:rsidR="004627A5">
        <w:rPr>
          <w:sz w:val="32"/>
          <w:szCs w:val="32"/>
        </w:rPr>
        <w:t>, ала</w:t>
      </w:r>
      <w:r w:rsidR="00393E19">
        <w:rPr>
          <w:sz w:val="32"/>
          <w:szCs w:val="32"/>
        </w:rPr>
        <w:t xml:space="preserve"> все пак със запо</w:t>
      </w:r>
      <w:r w:rsidR="00804210">
        <w:rPr>
          <w:sz w:val="32"/>
          <w:szCs w:val="32"/>
        </w:rPr>
        <w:t>мнящо се присъствие в афиша на същия С</w:t>
      </w:r>
      <w:r w:rsidR="00597BF8">
        <w:rPr>
          <w:sz w:val="32"/>
          <w:szCs w:val="32"/>
        </w:rPr>
        <w:t>атиричен теа</w:t>
      </w:r>
      <w:r>
        <w:rPr>
          <w:sz w:val="32"/>
          <w:szCs w:val="32"/>
        </w:rPr>
        <w:t>тър и то няколко години по-рано.</w:t>
      </w:r>
      <w:r w:rsidR="00393E19">
        <w:rPr>
          <w:sz w:val="32"/>
          <w:szCs w:val="32"/>
        </w:rPr>
        <w:t xml:space="preserve"> Думата </w:t>
      </w:r>
      <w:r w:rsidR="00804210">
        <w:rPr>
          <w:sz w:val="32"/>
          <w:szCs w:val="32"/>
        </w:rPr>
        <w:t>е за „</w:t>
      </w:r>
      <w:r w:rsidR="00393E19">
        <w:rPr>
          <w:sz w:val="32"/>
          <w:szCs w:val="32"/>
        </w:rPr>
        <w:t>Обличане</w:t>
      </w:r>
      <w:r w:rsidR="00804210">
        <w:rPr>
          <w:sz w:val="32"/>
          <w:szCs w:val="32"/>
        </w:rPr>
        <w:t xml:space="preserve"> на Венера“ </w:t>
      </w:r>
      <w:r w:rsidR="00393E19">
        <w:rPr>
          <w:sz w:val="32"/>
          <w:szCs w:val="32"/>
          <w:lang w:val="en-US"/>
        </w:rPr>
        <w:t>(</w:t>
      </w:r>
      <w:r w:rsidR="00393E19">
        <w:rPr>
          <w:sz w:val="32"/>
          <w:szCs w:val="32"/>
        </w:rPr>
        <w:t>1969</w:t>
      </w:r>
      <w:r w:rsidR="00393E19">
        <w:rPr>
          <w:sz w:val="32"/>
          <w:szCs w:val="32"/>
          <w:lang w:val="en-US"/>
        </w:rPr>
        <w:t>)</w:t>
      </w:r>
      <w:r w:rsidR="00393E19">
        <w:rPr>
          <w:sz w:val="32"/>
          <w:szCs w:val="32"/>
        </w:rPr>
        <w:t xml:space="preserve"> </w:t>
      </w:r>
      <w:r w:rsidR="003449C6">
        <w:rPr>
          <w:sz w:val="32"/>
          <w:szCs w:val="32"/>
        </w:rPr>
        <w:t xml:space="preserve">от поета Добри Жотев </w:t>
      </w:r>
      <w:r w:rsidR="003449C6">
        <w:rPr>
          <w:sz w:val="32"/>
          <w:szCs w:val="32"/>
          <w:lang w:val="en-US"/>
        </w:rPr>
        <w:t>(</w:t>
      </w:r>
      <w:r w:rsidR="003449C6">
        <w:rPr>
          <w:sz w:val="32"/>
          <w:szCs w:val="32"/>
        </w:rPr>
        <w:t>Добран Александров Димитров, 1921-1997</w:t>
      </w:r>
      <w:r w:rsidR="003449C6">
        <w:rPr>
          <w:sz w:val="32"/>
          <w:szCs w:val="32"/>
          <w:lang w:val="en-US"/>
        </w:rPr>
        <w:t>)</w:t>
      </w:r>
      <w:r w:rsidR="003449C6">
        <w:rPr>
          <w:sz w:val="32"/>
          <w:szCs w:val="32"/>
        </w:rPr>
        <w:t>,</w:t>
      </w:r>
      <w:r w:rsidR="009349CE">
        <w:rPr>
          <w:sz w:val="32"/>
          <w:szCs w:val="32"/>
        </w:rPr>
        <w:t xml:space="preserve"> който преди това</w:t>
      </w:r>
      <w:r>
        <w:rPr>
          <w:sz w:val="32"/>
          <w:szCs w:val="32"/>
        </w:rPr>
        <w:t xml:space="preserve"> </w:t>
      </w:r>
      <w:r w:rsidR="0023445B">
        <w:rPr>
          <w:sz w:val="32"/>
          <w:szCs w:val="32"/>
        </w:rPr>
        <w:t>вече бе издал</w:t>
      </w:r>
      <w:r w:rsidR="00804210">
        <w:rPr>
          <w:sz w:val="32"/>
          <w:szCs w:val="32"/>
        </w:rPr>
        <w:t xml:space="preserve"> своята </w:t>
      </w:r>
      <w:r w:rsidR="0023445B">
        <w:rPr>
          <w:sz w:val="32"/>
          <w:szCs w:val="32"/>
        </w:rPr>
        <w:t>книга със сатирични поеми</w:t>
      </w:r>
      <w:r w:rsidR="00804210">
        <w:rPr>
          <w:sz w:val="32"/>
          <w:szCs w:val="32"/>
        </w:rPr>
        <w:t xml:space="preserve"> „На </w:t>
      </w:r>
      <w:r w:rsidR="00485989">
        <w:rPr>
          <w:sz w:val="32"/>
          <w:szCs w:val="32"/>
        </w:rPr>
        <w:t xml:space="preserve">гости у </w:t>
      </w:r>
      <w:r w:rsidR="00804210" w:rsidRPr="00A36D28">
        <w:rPr>
          <w:sz w:val="32"/>
          <w:szCs w:val="32"/>
        </w:rPr>
        <w:t>дявола“</w:t>
      </w:r>
      <w:r w:rsidR="00485989">
        <w:rPr>
          <w:sz w:val="32"/>
          <w:szCs w:val="32"/>
        </w:rPr>
        <w:t xml:space="preserve"> </w:t>
      </w:r>
      <w:r w:rsidR="00485989">
        <w:rPr>
          <w:sz w:val="32"/>
          <w:szCs w:val="32"/>
          <w:lang w:val="en-US"/>
        </w:rPr>
        <w:t>(</w:t>
      </w:r>
      <w:r w:rsidR="00485989">
        <w:rPr>
          <w:sz w:val="32"/>
          <w:szCs w:val="32"/>
        </w:rPr>
        <w:t>1962</w:t>
      </w:r>
      <w:r w:rsidR="00485989">
        <w:rPr>
          <w:sz w:val="32"/>
          <w:szCs w:val="32"/>
          <w:lang w:val="en-US"/>
        </w:rPr>
        <w:t>)</w:t>
      </w:r>
      <w:r w:rsidR="0027233A">
        <w:rPr>
          <w:sz w:val="32"/>
          <w:szCs w:val="32"/>
        </w:rPr>
        <w:t>, като</w:t>
      </w:r>
      <w:r w:rsidR="0023445B">
        <w:rPr>
          <w:sz w:val="32"/>
          <w:szCs w:val="32"/>
        </w:rPr>
        <w:t xml:space="preserve"> заглавието е откровена препратка към Смирненски</w:t>
      </w:r>
      <w:r w:rsidR="00026A9A">
        <w:rPr>
          <w:sz w:val="32"/>
          <w:szCs w:val="32"/>
        </w:rPr>
        <w:t xml:space="preserve">! </w:t>
      </w:r>
      <w:r w:rsidR="00804210" w:rsidRPr="00A36D28">
        <w:rPr>
          <w:sz w:val="32"/>
          <w:szCs w:val="32"/>
        </w:rPr>
        <w:t xml:space="preserve"> </w:t>
      </w:r>
      <w:r w:rsidR="005C003D">
        <w:rPr>
          <w:sz w:val="32"/>
          <w:szCs w:val="32"/>
        </w:rPr>
        <w:t xml:space="preserve">Т.е. острото му сатирично жило не е толкова изненадващо. </w:t>
      </w:r>
      <w:r w:rsidR="00393E19" w:rsidRPr="00A36D28">
        <w:rPr>
          <w:sz w:val="32"/>
          <w:szCs w:val="32"/>
        </w:rPr>
        <w:t xml:space="preserve">Още в първия ред на </w:t>
      </w:r>
      <w:r w:rsidR="00352B09">
        <w:rPr>
          <w:sz w:val="32"/>
          <w:szCs w:val="32"/>
        </w:rPr>
        <w:t>пиесата „Обличане на Венера“</w:t>
      </w:r>
      <w:r w:rsidR="00026A9A">
        <w:rPr>
          <w:sz w:val="32"/>
          <w:szCs w:val="32"/>
        </w:rPr>
        <w:t xml:space="preserve"> с първото от </w:t>
      </w:r>
      <w:r w:rsidR="00393E19" w:rsidRPr="00A36D28">
        <w:rPr>
          <w:sz w:val="32"/>
          <w:szCs w:val="32"/>
        </w:rPr>
        <w:t>действа</w:t>
      </w:r>
      <w:r w:rsidR="00026A9A">
        <w:rPr>
          <w:sz w:val="32"/>
          <w:szCs w:val="32"/>
        </w:rPr>
        <w:t>щите лиц</w:t>
      </w:r>
      <w:r>
        <w:rPr>
          <w:sz w:val="32"/>
          <w:szCs w:val="32"/>
        </w:rPr>
        <w:t>а</w:t>
      </w:r>
      <w:r w:rsidR="006360C1">
        <w:rPr>
          <w:sz w:val="32"/>
          <w:szCs w:val="32"/>
        </w:rPr>
        <w:t>,</w:t>
      </w:r>
      <w:r>
        <w:rPr>
          <w:sz w:val="32"/>
          <w:szCs w:val="32"/>
        </w:rPr>
        <w:t xml:space="preserve"> авторът се застрахова като </w:t>
      </w:r>
      <w:r w:rsidR="00026A9A">
        <w:rPr>
          <w:sz w:val="32"/>
          <w:szCs w:val="32"/>
        </w:rPr>
        <w:t>назовава</w:t>
      </w:r>
      <w:r>
        <w:rPr>
          <w:sz w:val="32"/>
          <w:szCs w:val="32"/>
        </w:rPr>
        <w:t xml:space="preserve"> героя </w:t>
      </w:r>
      <w:r w:rsidR="00393E19" w:rsidRPr="00A36D28">
        <w:rPr>
          <w:sz w:val="32"/>
          <w:szCs w:val="32"/>
        </w:rPr>
        <w:t xml:space="preserve"> „</w:t>
      </w:r>
      <w:r w:rsidR="00393E19" w:rsidRPr="00A36D28">
        <w:rPr>
          <w:rStyle w:val="fontstyle52"/>
          <w:sz w:val="32"/>
          <w:szCs w:val="32"/>
        </w:rPr>
        <w:t xml:space="preserve">Невероятно странният млад професор, живущ </w:t>
      </w:r>
      <w:r w:rsidR="00393E19" w:rsidRPr="00A36D28">
        <w:rPr>
          <w:rStyle w:val="fontstyle52"/>
          <w:sz w:val="32"/>
          <w:szCs w:val="32"/>
        </w:rPr>
        <w:lastRenderedPageBreak/>
        <w:t>през 5000-та година“</w:t>
      </w:r>
      <w:r w:rsidR="00026A9A">
        <w:rPr>
          <w:rStyle w:val="fontstyle52"/>
          <w:sz w:val="32"/>
          <w:szCs w:val="32"/>
        </w:rPr>
        <w:t xml:space="preserve"> и така изпраща сюжета в </w:t>
      </w:r>
      <w:r w:rsidR="006360C1">
        <w:rPr>
          <w:rStyle w:val="fontstyle52"/>
          <w:sz w:val="32"/>
          <w:szCs w:val="32"/>
        </w:rPr>
        <w:t xml:space="preserve">условно </w:t>
      </w:r>
      <w:r w:rsidR="00026A9A">
        <w:rPr>
          <w:rStyle w:val="fontstyle52"/>
          <w:sz w:val="32"/>
          <w:szCs w:val="32"/>
        </w:rPr>
        <w:t xml:space="preserve">далечно бъдеще! </w:t>
      </w:r>
      <w:r w:rsidR="00943ECE" w:rsidRPr="00943ECE">
        <w:rPr>
          <w:rStyle w:val="fontstyle52"/>
          <w:sz w:val="32"/>
          <w:szCs w:val="32"/>
        </w:rPr>
        <w:t xml:space="preserve">А </w:t>
      </w:r>
      <w:r w:rsidR="00026A9A">
        <w:rPr>
          <w:rStyle w:val="fontstyle52"/>
          <w:sz w:val="32"/>
          <w:szCs w:val="32"/>
        </w:rPr>
        <w:t xml:space="preserve">пък </w:t>
      </w:r>
      <w:r w:rsidR="00081771">
        <w:rPr>
          <w:rStyle w:val="fontstyle52"/>
          <w:sz w:val="32"/>
          <w:szCs w:val="32"/>
        </w:rPr>
        <w:t>друг един персонаж</w:t>
      </w:r>
      <w:r w:rsidR="0090686B">
        <w:rPr>
          <w:rStyle w:val="fontstyle52"/>
          <w:sz w:val="32"/>
          <w:szCs w:val="32"/>
        </w:rPr>
        <w:t>, назован</w:t>
      </w:r>
      <w:r w:rsidR="00081771">
        <w:rPr>
          <w:rStyle w:val="fontstyle52"/>
          <w:sz w:val="32"/>
          <w:szCs w:val="32"/>
        </w:rPr>
        <w:t xml:space="preserve"> </w:t>
      </w:r>
      <w:r w:rsidR="00026A9A">
        <w:rPr>
          <w:rStyle w:val="fontstyle52"/>
          <w:sz w:val="32"/>
          <w:szCs w:val="32"/>
        </w:rPr>
        <w:t>„</w:t>
      </w:r>
      <w:r w:rsidR="00712B37">
        <w:rPr>
          <w:rStyle w:val="fontstyle52"/>
          <w:sz w:val="32"/>
          <w:szCs w:val="32"/>
        </w:rPr>
        <w:t xml:space="preserve">Гласът на Гражданина </w:t>
      </w:r>
      <w:r w:rsidR="00943ECE" w:rsidRPr="00943ECE">
        <w:rPr>
          <w:rStyle w:val="fontstyle52"/>
          <w:sz w:val="32"/>
          <w:szCs w:val="32"/>
        </w:rPr>
        <w:t>Закон</w:t>
      </w:r>
      <w:r w:rsidR="00026A9A">
        <w:rPr>
          <w:rStyle w:val="fontstyle52"/>
          <w:sz w:val="32"/>
          <w:szCs w:val="32"/>
        </w:rPr>
        <w:t>“</w:t>
      </w:r>
      <w:r w:rsidR="0090686B">
        <w:rPr>
          <w:rStyle w:val="fontstyle52"/>
          <w:sz w:val="32"/>
          <w:szCs w:val="32"/>
        </w:rPr>
        <w:t xml:space="preserve"> </w:t>
      </w:r>
      <w:r w:rsidR="006360C1">
        <w:rPr>
          <w:rStyle w:val="fontstyle52"/>
          <w:sz w:val="32"/>
          <w:szCs w:val="32"/>
        </w:rPr>
        <w:t xml:space="preserve">присъства </w:t>
      </w:r>
      <w:r w:rsidR="0090686B">
        <w:rPr>
          <w:rStyle w:val="fontstyle52"/>
          <w:sz w:val="32"/>
          <w:szCs w:val="32"/>
        </w:rPr>
        <w:t>само през</w:t>
      </w:r>
      <w:r w:rsidR="00943ECE" w:rsidRPr="00943ECE">
        <w:rPr>
          <w:rStyle w:val="fontstyle52"/>
          <w:sz w:val="32"/>
          <w:szCs w:val="32"/>
        </w:rPr>
        <w:t xml:space="preserve"> микрофон!</w:t>
      </w:r>
      <w:r w:rsidR="00026A9A">
        <w:rPr>
          <w:rStyle w:val="fontstyle52"/>
          <w:sz w:val="32"/>
          <w:szCs w:val="32"/>
        </w:rPr>
        <w:t xml:space="preserve"> Защото неговата реплика „Карате ме да мисля и ми пречите да работя!“ </w:t>
      </w:r>
      <w:r w:rsidR="00643D4E">
        <w:rPr>
          <w:rStyle w:val="fontstyle52"/>
          <w:sz w:val="32"/>
          <w:szCs w:val="32"/>
        </w:rPr>
        <w:t xml:space="preserve">е </w:t>
      </w:r>
      <w:r w:rsidR="00081771">
        <w:rPr>
          <w:rStyle w:val="fontstyle52"/>
          <w:sz w:val="32"/>
          <w:szCs w:val="32"/>
        </w:rPr>
        <w:t xml:space="preserve">опасна не само тогава, но </w:t>
      </w:r>
      <w:r w:rsidR="00643D4E">
        <w:rPr>
          <w:rStyle w:val="fontstyle52"/>
          <w:sz w:val="32"/>
          <w:szCs w:val="32"/>
        </w:rPr>
        <w:t>уви, неотмени</w:t>
      </w:r>
      <w:r w:rsidR="00CD5F52">
        <w:rPr>
          <w:rStyle w:val="fontstyle52"/>
          <w:sz w:val="32"/>
          <w:szCs w:val="32"/>
        </w:rPr>
        <w:t xml:space="preserve">мо вярна </w:t>
      </w:r>
      <w:r w:rsidR="00081771">
        <w:rPr>
          <w:rStyle w:val="fontstyle52"/>
          <w:sz w:val="32"/>
          <w:szCs w:val="32"/>
        </w:rPr>
        <w:t>до днес</w:t>
      </w:r>
      <w:r w:rsidR="00261AED">
        <w:rPr>
          <w:rStyle w:val="fontstyle52"/>
          <w:sz w:val="32"/>
          <w:szCs w:val="32"/>
        </w:rPr>
        <w:t>,</w:t>
      </w:r>
      <w:r w:rsidR="00081771">
        <w:rPr>
          <w:rStyle w:val="fontstyle52"/>
          <w:sz w:val="32"/>
          <w:szCs w:val="32"/>
        </w:rPr>
        <w:t xml:space="preserve"> с все още</w:t>
      </w:r>
      <w:r w:rsidR="0075728E">
        <w:rPr>
          <w:rStyle w:val="fontstyle52"/>
          <w:sz w:val="32"/>
          <w:szCs w:val="32"/>
        </w:rPr>
        <w:t xml:space="preserve"> </w:t>
      </w:r>
      <w:r w:rsidR="00643D4E">
        <w:rPr>
          <w:rStyle w:val="fontstyle52"/>
          <w:sz w:val="32"/>
          <w:szCs w:val="32"/>
        </w:rPr>
        <w:t>неслучващата се съдебна реформа!</w:t>
      </w:r>
      <w:r w:rsidR="006360C1">
        <w:rPr>
          <w:rStyle w:val="fontstyle52"/>
          <w:sz w:val="32"/>
          <w:szCs w:val="32"/>
        </w:rPr>
        <w:t xml:space="preserve"> Затова м</w:t>
      </w:r>
      <w:r w:rsidR="00A90556">
        <w:rPr>
          <w:rStyle w:val="fontstyle52"/>
          <w:sz w:val="32"/>
          <w:szCs w:val="32"/>
        </w:rPr>
        <w:t>исля, че след „случая Импровизация“ и преди мощната поява  на Станислав Стра</w:t>
      </w:r>
      <w:r w:rsidR="003E5F65">
        <w:rPr>
          <w:rStyle w:val="fontstyle52"/>
          <w:sz w:val="32"/>
          <w:szCs w:val="32"/>
        </w:rPr>
        <w:t>тиев, трябва</w:t>
      </w:r>
      <w:r w:rsidR="00A90556">
        <w:rPr>
          <w:rStyle w:val="fontstyle52"/>
          <w:sz w:val="32"/>
          <w:szCs w:val="32"/>
        </w:rPr>
        <w:t xml:space="preserve">ше да се отбележи и сатиричната комедия „Обличане на Венера“ от Добри Жотев. </w:t>
      </w:r>
    </w:p>
    <w:p w:rsidR="007F6AC3" w:rsidRDefault="007F6AC3" w:rsidP="00881E5E">
      <w:pPr>
        <w:spacing w:line="276" w:lineRule="auto"/>
        <w:rPr>
          <w:rStyle w:val="fontstyle52"/>
          <w:sz w:val="32"/>
          <w:szCs w:val="32"/>
        </w:rPr>
      </w:pPr>
    </w:p>
    <w:p w:rsidR="004B1A98" w:rsidRDefault="007F6AC3" w:rsidP="00881E5E">
      <w:pPr>
        <w:spacing w:line="276" w:lineRule="auto"/>
        <w:rPr>
          <w:rStyle w:val="fontstyle52"/>
          <w:sz w:val="32"/>
          <w:szCs w:val="32"/>
        </w:rPr>
      </w:pPr>
      <w:r>
        <w:rPr>
          <w:rStyle w:val="fontstyle52"/>
          <w:sz w:val="32"/>
          <w:szCs w:val="32"/>
        </w:rPr>
        <w:t>Пряко свързани с дисертационната тема са посочените 4 авторски  публикации в т. нар. ежегоден „</w:t>
      </w:r>
      <w:r w:rsidRPr="007F6AC3">
        <w:rPr>
          <w:rStyle w:val="fontstyle52"/>
          <w:sz w:val="32"/>
          <w:szCs w:val="32"/>
        </w:rPr>
        <w:t>Мла</w:t>
      </w:r>
      <w:r>
        <w:rPr>
          <w:rStyle w:val="fontstyle52"/>
          <w:sz w:val="32"/>
          <w:szCs w:val="32"/>
        </w:rPr>
        <w:t>д научен форум за музика и танц“,</w:t>
      </w:r>
      <w:r w:rsidRPr="007F6AC3">
        <w:rPr>
          <w:rStyle w:val="fontstyle52"/>
          <w:sz w:val="32"/>
          <w:szCs w:val="32"/>
        </w:rPr>
        <w:t xml:space="preserve"> С</w:t>
      </w:r>
      <w:r>
        <w:rPr>
          <w:rStyle w:val="fontstyle52"/>
          <w:sz w:val="32"/>
          <w:szCs w:val="32"/>
        </w:rPr>
        <w:t>офия: Нов български университет през периода 2021 – 2024 г.</w:t>
      </w:r>
    </w:p>
    <w:p w:rsidR="006A4D60" w:rsidRDefault="00AA0B8C" w:rsidP="00881E5E">
      <w:pPr>
        <w:spacing w:line="276" w:lineRule="auto"/>
        <w:rPr>
          <w:rStyle w:val="fontstyle52"/>
          <w:sz w:val="32"/>
          <w:szCs w:val="32"/>
        </w:rPr>
      </w:pPr>
      <w:r>
        <w:rPr>
          <w:rStyle w:val="fontstyle52"/>
          <w:sz w:val="32"/>
          <w:szCs w:val="32"/>
        </w:rPr>
        <w:t>О</w:t>
      </w:r>
      <w:r w:rsidR="006A4D60">
        <w:rPr>
          <w:rStyle w:val="fontstyle52"/>
          <w:sz w:val="32"/>
          <w:szCs w:val="32"/>
        </w:rPr>
        <w:t>чертана</w:t>
      </w:r>
      <w:r>
        <w:rPr>
          <w:rStyle w:val="fontstyle52"/>
          <w:sz w:val="32"/>
          <w:szCs w:val="32"/>
        </w:rPr>
        <w:t>та</w:t>
      </w:r>
      <w:r w:rsidR="006A4D60">
        <w:rPr>
          <w:rStyle w:val="fontstyle52"/>
          <w:sz w:val="32"/>
          <w:szCs w:val="32"/>
        </w:rPr>
        <w:t xml:space="preserve"> </w:t>
      </w:r>
      <w:r>
        <w:rPr>
          <w:rStyle w:val="fontstyle52"/>
          <w:sz w:val="32"/>
          <w:szCs w:val="32"/>
        </w:rPr>
        <w:t xml:space="preserve">в увода </w:t>
      </w:r>
      <w:r w:rsidR="006A4D60">
        <w:rPr>
          <w:rStyle w:val="fontstyle52"/>
          <w:sz w:val="32"/>
          <w:szCs w:val="32"/>
        </w:rPr>
        <w:t>авторска задача и нейното успе</w:t>
      </w:r>
      <w:r w:rsidR="00A15B43">
        <w:rPr>
          <w:rStyle w:val="fontstyle52"/>
          <w:sz w:val="32"/>
          <w:szCs w:val="32"/>
        </w:rPr>
        <w:t>шно осъществяване на адекв</w:t>
      </w:r>
      <w:r w:rsidR="00E92C92">
        <w:rPr>
          <w:rStyle w:val="fontstyle52"/>
          <w:sz w:val="32"/>
          <w:szCs w:val="32"/>
        </w:rPr>
        <w:t>атно</w:t>
      </w:r>
      <w:r>
        <w:rPr>
          <w:rStyle w:val="fontstyle52"/>
          <w:sz w:val="32"/>
          <w:szCs w:val="32"/>
        </w:rPr>
        <w:t xml:space="preserve"> дисертационно равнище се потвърждава </w:t>
      </w:r>
      <w:r w:rsidR="00A15B43">
        <w:rPr>
          <w:rStyle w:val="fontstyle52"/>
          <w:sz w:val="32"/>
          <w:szCs w:val="32"/>
        </w:rPr>
        <w:t xml:space="preserve">и </w:t>
      </w:r>
      <w:r>
        <w:rPr>
          <w:rStyle w:val="fontstyle52"/>
          <w:sz w:val="32"/>
          <w:szCs w:val="32"/>
        </w:rPr>
        <w:t xml:space="preserve">от Справката за приносите, разумно формулирани в 5 точки, без ненужно надценяване на реалното им съдържание. </w:t>
      </w:r>
      <w:r w:rsidR="0050447E">
        <w:rPr>
          <w:rStyle w:val="fontstyle52"/>
          <w:sz w:val="32"/>
          <w:szCs w:val="32"/>
        </w:rPr>
        <w:t>Те са в контекста на отбелязаните вече безспорни постиже</w:t>
      </w:r>
      <w:r w:rsidR="004A1401">
        <w:rPr>
          <w:rStyle w:val="fontstyle52"/>
          <w:sz w:val="32"/>
          <w:szCs w:val="32"/>
        </w:rPr>
        <w:t xml:space="preserve">ния </w:t>
      </w:r>
      <w:r w:rsidR="004B1A98">
        <w:rPr>
          <w:rStyle w:val="fontstyle52"/>
          <w:sz w:val="32"/>
          <w:szCs w:val="32"/>
        </w:rPr>
        <w:t xml:space="preserve">на дисертационния труд </w:t>
      </w:r>
      <w:r w:rsidR="004A1401">
        <w:rPr>
          <w:rStyle w:val="fontstyle52"/>
          <w:sz w:val="32"/>
          <w:szCs w:val="32"/>
        </w:rPr>
        <w:t>и са обективно разположени сред</w:t>
      </w:r>
      <w:r w:rsidR="0050447E">
        <w:rPr>
          <w:rStyle w:val="fontstyle52"/>
          <w:sz w:val="32"/>
          <w:szCs w:val="32"/>
        </w:rPr>
        <w:t xml:space="preserve"> театроведските изследвания на драматургията и сценичната практика </w:t>
      </w:r>
      <w:r w:rsidR="004B1A98">
        <w:rPr>
          <w:rStyle w:val="fontstyle52"/>
          <w:sz w:val="32"/>
          <w:szCs w:val="32"/>
        </w:rPr>
        <w:t xml:space="preserve">през разглеждания в изследването </w:t>
      </w:r>
      <w:r w:rsidR="0050447E">
        <w:rPr>
          <w:rStyle w:val="fontstyle52"/>
          <w:sz w:val="32"/>
          <w:szCs w:val="32"/>
        </w:rPr>
        <w:t xml:space="preserve">период. </w:t>
      </w:r>
    </w:p>
    <w:p w:rsidR="00426560" w:rsidRDefault="00426560" w:rsidP="00881E5E">
      <w:pPr>
        <w:spacing w:line="276" w:lineRule="auto"/>
        <w:rPr>
          <w:rStyle w:val="fontstyle52"/>
          <w:sz w:val="32"/>
          <w:szCs w:val="32"/>
        </w:rPr>
      </w:pPr>
    </w:p>
    <w:p w:rsidR="00070882" w:rsidRDefault="00426560" w:rsidP="00070882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160" w:line="276" w:lineRule="auto"/>
        <w:rPr>
          <w:rFonts w:eastAsiaTheme="minorHAnsi"/>
          <w:color w:val="auto"/>
          <w:sz w:val="32"/>
          <w:szCs w:val="32"/>
          <w:lang w:eastAsia="en-US"/>
        </w:rPr>
      </w:pPr>
      <w:r>
        <w:rPr>
          <w:rStyle w:val="fontstyle52"/>
          <w:sz w:val="32"/>
          <w:szCs w:val="32"/>
        </w:rPr>
        <w:t xml:space="preserve">Като обобщение на изложените в Становището качества на дисертационния труд </w:t>
      </w:r>
      <w:r w:rsidR="00070882">
        <w:rPr>
          <w:rStyle w:val="fontstyle52"/>
          <w:sz w:val="32"/>
          <w:szCs w:val="32"/>
        </w:rPr>
        <w:t>„Комедията през социализма: игра с политическото“ отбелязва</w:t>
      </w:r>
      <w:r w:rsidR="00AD45D5">
        <w:rPr>
          <w:rStyle w:val="fontstyle52"/>
          <w:sz w:val="32"/>
          <w:szCs w:val="32"/>
        </w:rPr>
        <w:t>м, че те отговарят</w:t>
      </w:r>
      <w:r w:rsidR="00070882">
        <w:rPr>
          <w:rStyle w:val="fontstyle52"/>
          <w:sz w:val="32"/>
          <w:szCs w:val="32"/>
        </w:rPr>
        <w:t xml:space="preserve"> на критериите за успешна защита пред научното жури. Затова предлага</w:t>
      </w:r>
      <w:r w:rsidR="00AD45D5">
        <w:rPr>
          <w:rStyle w:val="fontstyle52"/>
          <w:sz w:val="32"/>
          <w:szCs w:val="32"/>
        </w:rPr>
        <w:t xml:space="preserve">м на докторант Ваня Тошкова Петкова да </w:t>
      </w:r>
      <w:r w:rsidR="00070882">
        <w:rPr>
          <w:rStyle w:val="fontstyle52"/>
          <w:sz w:val="32"/>
          <w:szCs w:val="32"/>
        </w:rPr>
        <w:t xml:space="preserve">бъде присъдена  </w:t>
      </w:r>
      <w:r w:rsidR="00070882" w:rsidRPr="00C417D3">
        <w:rPr>
          <w:rFonts w:eastAsiaTheme="minorHAnsi"/>
          <w:color w:val="auto"/>
          <w:sz w:val="32"/>
          <w:szCs w:val="32"/>
          <w:lang w:eastAsia="en-US"/>
        </w:rPr>
        <w:t>образов</w:t>
      </w:r>
      <w:r w:rsidR="00070882">
        <w:rPr>
          <w:rFonts w:eastAsiaTheme="minorHAnsi"/>
          <w:color w:val="auto"/>
          <w:sz w:val="32"/>
          <w:szCs w:val="32"/>
          <w:lang w:eastAsia="en-US"/>
        </w:rPr>
        <w:t xml:space="preserve">ателната и научна степен „доктор“ </w:t>
      </w:r>
      <w:r w:rsidR="00070882" w:rsidRPr="000D43E0">
        <w:rPr>
          <w:rFonts w:eastAsiaTheme="minorHAnsi"/>
          <w:color w:val="auto"/>
          <w:sz w:val="32"/>
          <w:szCs w:val="32"/>
          <w:lang w:eastAsia="en-US"/>
        </w:rPr>
        <w:t>в професионално направление:</w:t>
      </w:r>
      <w:r w:rsidR="00AD45D5">
        <w:rPr>
          <w:rFonts w:eastAsiaTheme="minorHAnsi"/>
          <w:color w:val="auto"/>
          <w:sz w:val="32"/>
          <w:szCs w:val="32"/>
          <w:lang w:eastAsia="en-US"/>
        </w:rPr>
        <w:t xml:space="preserve"> </w:t>
      </w:r>
      <w:r w:rsidR="00070882" w:rsidRPr="000D43E0">
        <w:rPr>
          <w:rFonts w:eastAsiaTheme="minorHAnsi"/>
          <w:color w:val="auto"/>
          <w:sz w:val="32"/>
          <w:szCs w:val="32"/>
          <w:lang w:eastAsia="en-US"/>
        </w:rPr>
        <w:t>8.4. Театрално и филмово изкуство</w:t>
      </w:r>
      <w:r w:rsidR="00070882">
        <w:rPr>
          <w:rFonts w:eastAsiaTheme="minorHAnsi"/>
          <w:color w:val="auto"/>
          <w:sz w:val="32"/>
          <w:szCs w:val="32"/>
          <w:lang w:eastAsia="en-US"/>
        </w:rPr>
        <w:t>.</w:t>
      </w:r>
    </w:p>
    <w:p w:rsidR="008606FF" w:rsidRDefault="00070882" w:rsidP="00070882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160" w:line="276" w:lineRule="auto"/>
        <w:rPr>
          <w:rFonts w:eastAsiaTheme="minorHAnsi"/>
          <w:color w:val="auto"/>
          <w:sz w:val="32"/>
          <w:szCs w:val="32"/>
          <w:lang w:eastAsia="en-US"/>
        </w:rPr>
      </w:pPr>
      <w:r>
        <w:rPr>
          <w:rFonts w:eastAsiaTheme="minorHAnsi"/>
          <w:color w:val="auto"/>
          <w:sz w:val="32"/>
          <w:szCs w:val="32"/>
          <w:lang w:eastAsia="en-US"/>
        </w:rPr>
        <w:t>Гласувам с ДА!</w:t>
      </w:r>
      <w:bookmarkStart w:id="0" w:name="_GoBack"/>
      <w:bookmarkEnd w:id="0"/>
    </w:p>
    <w:p w:rsidR="003D2F5D" w:rsidRPr="008606FF" w:rsidRDefault="00070882" w:rsidP="008606FF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160" w:line="276" w:lineRule="auto"/>
        <w:rPr>
          <w:rFonts w:eastAsiaTheme="minorHAnsi"/>
          <w:b/>
          <w:color w:val="auto"/>
          <w:sz w:val="32"/>
          <w:szCs w:val="32"/>
          <w:lang w:eastAsia="en-US"/>
        </w:rPr>
      </w:pPr>
      <w:r w:rsidRPr="00070882">
        <w:rPr>
          <w:rFonts w:eastAsiaTheme="minorHAnsi"/>
          <w:b/>
          <w:color w:val="auto"/>
          <w:sz w:val="32"/>
          <w:szCs w:val="32"/>
          <w:lang w:eastAsia="en-US"/>
        </w:rPr>
        <w:t xml:space="preserve">19 юли 2025 г. </w:t>
      </w:r>
      <w:r w:rsidRPr="00070882">
        <w:rPr>
          <w:rFonts w:eastAsiaTheme="minorHAnsi"/>
          <w:b/>
          <w:color w:val="auto"/>
          <w:sz w:val="32"/>
          <w:szCs w:val="32"/>
          <w:lang w:eastAsia="en-US"/>
        </w:rPr>
        <w:tab/>
      </w:r>
      <w:r w:rsidRPr="00070882">
        <w:rPr>
          <w:rFonts w:eastAsiaTheme="minorHAnsi"/>
          <w:b/>
          <w:color w:val="auto"/>
          <w:sz w:val="32"/>
          <w:szCs w:val="32"/>
          <w:lang w:eastAsia="en-US"/>
        </w:rPr>
        <w:tab/>
      </w:r>
      <w:r w:rsidRPr="00070882">
        <w:rPr>
          <w:rFonts w:eastAsiaTheme="minorHAnsi"/>
          <w:b/>
          <w:color w:val="auto"/>
          <w:sz w:val="32"/>
          <w:szCs w:val="32"/>
          <w:lang w:eastAsia="en-US"/>
        </w:rPr>
        <w:tab/>
      </w:r>
      <w:r w:rsidRPr="00070882">
        <w:rPr>
          <w:rFonts w:eastAsiaTheme="minorHAnsi"/>
          <w:b/>
          <w:color w:val="auto"/>
          <w:sz w:val="32"/>
          <w:szCs w:val="32"/>
          <w:lang w:eastAsia="en-US"/>
        </w:rPr>
        <w:tab/>
      </w:r>
      <w:r w:rsidRPr="00070882">
        <w:rPr>
          <w:rFonts w:eastAsiaTheme="minorHAnsi"/>
          <w:b/>
          <w:color w:val="auto"/>
          <w:sz w:val="32"/>
          <w:szCs w:val="32"/>
          <w:lang w:eastAsia="en-US"/>
        </w:rPr>
        <w:tab/>
        <w:t>Проф. Божидар Манов, д.н.</w:t>
      </w:r>
    </w:p>
    <w:sectPr w:rsidR="003D2F5D" w:rsidRPr="008606F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60D10" w:rsidRDefault="00360D10" w:rsidP="009E6442">
      <w:r>
        <w:separator/>
      </w:r>
    </w:p>
  </w:endnote>
  <w:endnote w:type="continuationSeparator" w:id="0">
    <w:p w:rsidR="00360D10" w:rsidRDefault="00360D10" w:rsidP="009E64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60D10" w:rsidRDefault="00360D10" w:rsidP="009E6442">
      <w:r>
        <w:separator/>
      </w:r>
    </w:p>
  </w:footnote>
  <w:footnote w:type="continuationSeparator" w:id="0">
    <w:p w:rsidR="00360D10" w:rsidRDefault="00360D10" w:rsidP="009E644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90767BC"/>
    <w:multiLevelType w:val="hybridMultilevel"/>
    <w:tmpl w:val="D0388A5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E6B1E14"/>
    <w:multiLevelType w:val="hybridMultilevel"/>
    <w:tmpl w:val="23862562"/>
    <w:lvl w:ilvl="0" w:tplc="0409000F">
      <w:start w:val="1"/>
      <w:numFmt w:val="decimal"/>
      <w:lvlText w:val="%1."/>
      <w:lvlJc w:val="left"/>
      <w:pPr>
        <w:ind w:left="862" w:hanging="360"/>
      </w:pPr>
    </w:lvl>
    <w:lvl w:ilvl="1" w:tplc="04090019">
      <w:start w:val="1"/>
      <w:numFmt w:val="lowerLetter"/>
      <w:lvlText w:val="%2."/>
      <w:lvlJc w:val="left"/>
      <w:pPr>
        <w:ind w:left="1582" w:hanging="360"/>
      </w:pPr>
    </w:lvl>
    <w:lvl w:ilvl="2" w:tplc="0409001B">
      <w:start w:val="1"/>
      <w:numFmt w:val="lowerRoman"/>
      <w:lvlText w:val="%3."/>
      <w:lvlJc w:val="right"/>
      <w:pPr>
        <w:ind w:left="2302" w:hanging="180"/>
      </w:pPr>
    </w:lvl>
    <w:lvl w:ilvl="3" w:tplc="0409000F">
      <w:start w:val="1"/>
      <w:numFmt w:val="decimal"/>
      <w:lvlText w:val="%4."/>
      <w:lvlJc w:val="left"/>
      <w:pPr>
        <w:ind w:left="3022" w:hanging="360"/>
      </w:pPr>
    </w:lvl>
    <w:lvl w:ilvl="4" w:tplc="04090019">
      <w:start w:val="1"/>
      <w:numFmt w:val="lowerLetter"/>
      <w:lvlText w:val="%5."/>
      <w:lvlJc w:val="left"/>
      <w:pPr>
        <w:ind w:left="3742" w:hanging="360"/>
      </w:pPr>
    </w:lvl>
    <w:lvl w:ilvl="5" w:tplc="0409001B">
      <w:start w:val="1"/>
      <w:numFmt w:val="lowerRoman"/>
      <w:lvlText w:val="%6."/>
      <w:lvlJc w:val="right"/>
      <w:pPr>
        <w:ind w:left="4462" w:hanging="180"/>
      </w:pPr>
    </w:lvl>
    <w:lvl w:ilvl="6" w:tplc="0409000F">
      <w:start w:val="1"/>
      <w:numFmt w:val="decimal"/>
      <w:lvlText w:val="%7."/>
      <w:lvlJc w:val="left"/>
      <w:pPr>
        <w:ind w:left="5182" w:hanging="360"/>
      </w:pPr>
    </w:lvl>
    <w:lvl w:ilvl="7" w:tplc="04090019">
      <w:start w:val="1"/>
      <w:numFmt w:val="lowerLetter"/>
      <w:lvlText w:val="%8."/>
      <w:lvlJc w:val="left"/>
      <w:pPr>
        <w:ind w:left="5902" w:hanging="360"/>
      </w:pPr>
    </w:lvl>
    <w:lvl w:ilvl="8" w:tplc="0409001B">
      <w:start w:val="1"/>
      <w:numFmt w:val="lowerRoman"/>
      <w:lvlText w:val="%9."/>
      <w:lvlJc w:val="right"/>
      <w:pPr>
        <w:ind w:left="6622" w:hanging="180"/>
      </w:pPr>
    </w:lvl>
  </w:abstractNum>
  <w:num w:numId="1">
    <w:abstractNumId w:val="0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6"/>
  <w:doNotDisplayPageBoundarie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6442"/>
    <w:rsid w:val="00003AD3"/>
    <w:rsid w:val="00026A9A"/>
    <w:rsid w:val="00033070"/>
    <w:rsid w:val="00070882"/>
    <w:rsid w:val="00081771"/>
    <w:rsid w:val="000C335F"/>
    <w:rsid w:val="000D2A97"/>
    <w:rsid w:val="000D43E0"/>
    <w:rsid w:val="000F0FEE"/>
    <w:rsid w:val="000F2ACC"/>
    <w:rsid w:val="000F687C"/>
    <w:rsid w:val="00135ADF"/>
    <w:rsid w:val="00141619"/>
    <w:rsid w:val="00187A9B"/>
    <w:rsid w:val="00196284"/>
    <w:rsid w:val="001A7E66"/>
    <w:rsid w:val="001B6823"/>
    <w:rsid w:val="001E73D3"/>
    <w:rsid w:val="0023365F"/>
    <w:rsid w:val="0023445B"/>
    <w:rsid w:val="00237CB4"/>
    <w:rsid w:val="00242282"/>
    <w:rsid w:val="00261AED"/>
    <w:rsid w:val="00262695"/>
    <w:rsid w:val="0027233A"/>
    <w:rsid w:val="003449C6"/>
    <w:rsid w:val="00352B09"/>
    <w:rsid w:val="00360D10"/>
    <w:rsid w:val="003852B1"/>
    <w:rsid w:val="00393E19"/>
    <w:rsid w:val="003B3C6B"/>
    <w:rsid w:val="003D5907"/>
    <w:rsid w:val="003E5F65"/>
    <w:rsid w:val="00426560"/>
    <w:rsid w:val="00440093"/>
    <w:rsid w:val="00452EEA"/>
    <w:rsid w:val="004627A5"/>
    <w:rsid w:val="00485989"/>
    <w:rsid w:val="00496D53"/>
    <w:rsid w:val="004A1401"/>
    <w:rsid w:val="004B1A98"/>
    <w:rsid w:val="004D2183"/>
    <w:rsid w:val="004D2C3A"/>
    <w:rsid w:val="004D76FA"/>
    <w:rsid w:val="0050447E"/>
    <w:rsid w:val="005148AC"/>
    <w:rsid w:val="00523CFC"/>
    <w:rsid w:val="00597BF8"/>
    <w:rsid w:val="005C003D"/>
    <w:rsid w:val="005C398D"/>
    <w:rsid w:val="005D2838"/>
    <w:rsid w:val="005D78C8"/>
    <w:rsid w:val="00614BE2"/>
    <w:rsid w:val="006360C1"/>
    <w:rsid w:val="00643D4E"/>
    <w:rsid w:val="00646F03"/>
    <w:rsid w:val="006A4D60"/>
    <w:rsid w:val="006D0798"/>
    <w:rsid w:val="00712B37"/>
    <w:rsid w:val="007553AA"/>
    <w:rsid w:val="0075728E"/>
    <w:rsid w:val="00767D3E"/>
    <w:rsid w:val="00793FAD"/>
    <w:rsid w:val="007F6AC3"/>
    <w:rsid w:val="00804210"/>
    <w:rsid w:val="00815364"/>
    <w:rsid w:val="0082186F"/>
    <w:rsid w:val="008606FF"/>
    <w:rsid w:val="00877FBD"/>
    <w:rsid w:val="00881E5E"/>
    <w:rsid w:val="0090686B"/>
    <w:rsid w:val="009349CE"/>
    <w:rsid w:val="00942ECD"/>
    <w:rsid w:val="00943ECE"/>
    <w:rsid w:val="009E6442"/>
    <w:rsid w:val="009F0411"/>
    <w:rsid w:val="009F5C26"/>
    <w:rsid w:val="00A15B43"/>
    <w:rsid w:val="00A36D28"/>
    <w:rsid w:val="00A55B9F"/>
    <w:rsid w:val="00A874E8"/>
    <w:rsid w:val="00A90556"/>
    <w:rsid w:val="00AA0B8C"/>
    <w:rsid w:val="00AB1374"/>
    <w:rsid w:val="00AD45D5"/>
    <w:rsid w:val="00B03C25"/>
    <w:rsid w:val="00B30B42"/>
    <w:rsid w:val="00B61658"/>
    <w:rsid w:val="00B747EC"/>
    <w:rsid w:val="00BD5BED"/>
    <w:rsid w:val="00C12802"/>
    <w:rsid w:val="00C417D3"/>
    <w:rsid w:val="00C776C4"/>
    <w:rsid w:val="00C876E9"/>
    <w:rsid w:val="00CD5F52"/>
    <w:rsid w:val="00CF7B9F"/>
    <w:rsid w:val="00D62021"/>
    <w:rsid w:val="00D63692"/>
    <w:rsid w:val="00D664A7"/>
    <w:rsid w:val="00D66881"/>
    <w:rsid w:val="00DC67E6"/>
    <w:rsid w:val="00DD36EC"/>
    <w:rsid w:val="00E4296B"/>
    <w:rsid w:val="00E8580C"/>
    <w:rsid w:val="00E92C92"/>
    <w:rsid w:val="00EB6FEF"/>
    <w:rsid w:val="00EF32F5"/>
    <w:rsid w:val="00F148DD"/>
    <w:rsid w:val="00F25B78"/>
    <w:rsid w:val="00F918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37D6D1A6-B99A-4E21-9DED-99E7C60367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9E6442"/>
    <w:pPr>
      <w:widowControl w:val="0"/>
      <w:pBdr>
        <w:top w:val="nil"/>
        <w:left w:val="nil"/>
        <w:bottom w:val="nil"/>
        <w:right w:val="nil"/>
        <w:between w:val="nil"/>
      </w:pBdr>
      <w:spacing w:after="0" w:line="240" w:lineRule="auto"/>
    </w:pPr>
    <w:rPr>
      <w:rFonts w:ascii="Times New Roman" w:eastAsia="Times New Roman" w:hAnsi="Times New Roman" w:cs="Times New Roman"/>
      <w:color w:val="000000"/>
      <w:lang w:eastAsia="bg-B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E6442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9E6442"/>
    <w:pPr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</w:pPr>
    <w:rPr>
      <w:rFonts w:ascii="Calibri" w:eastAsia="Calibri" w:hAnsi="Calibri"/>
      <w:color w:val="auto"/>
      <w:sz w:val="20"/>
      <w:szCs w:val="20"/>
      <w:lang w:eastAsia="en-US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9E6442"/>
    <w:rPr>
      <w:rFonts w:ascii="Calibri" w:eastAsia="Calibri" w:hAnsi="Calibri" w:cs="Times New Roman"/>
      <w:sz w:val="20"/>
      <w:szCs w:val="20"/>
    </w:rPr>
  </w:style>
  <w:style w:type="character" w:styleId="FootnoteReference">
    <w:name w:val="footnote reference"/>
    <w:uiPriority w:val="99"/>
    <w:semiHidden/>
    <w:unhideWhenUsed/>
    <w:rsid w:val="009E6442"/>
    <w:rPr>
      <w:vertAlign w:val="superscript"/>
    </w:rPr>
  </w:style>
  <w:style w:type="character" w:customStyle="1" w:styleId="fontstyle52">
    <w:name w:val="fontstyle52"/>
    <w:basedOn w:val="DefaultParagraphFont"/>
    <w:rsid w:val="00393E1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523</TotalTime>
  <Pages>4</Pages>
  <Words>974</Words>
  <Characters>5557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B_Manov</dc:creator>
  <cp:keywords/>
  <dc:description/>
  <cp:lastModifiedBy>B_Manov</cp:lastModifiedBy>
  <cp:revision>338</cp:revision>
  <dcterms:created xsi:type="dcterms:W3CDTF">2025-07-19T05:26:00Z</dcterms:created>
  <dcterms:modified xsi:type="dcterms:W3CDTF">2025-07-20T04:50:00Z</dcterms:modified>
</cp:coreProperties>
</file>